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28F06945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</w:t>
      </w:r>
      <w:r w:rsidR="002C2C77">
        <w:rPr>
          <w:rFonts w:ascii="ＭＳ 明朝" w:eastAsia="ＭＳ 明朝" w:hAnsi="ＭＳ 明朝" w:hint="eastAsia"/>
          <w:sz w:val="22"/>
        </w:rPr>
        <w:t>定者は電子契約を希望する場合、開札日当日中に、この申出書を富久山クリーンセンター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あて電子メールにて御提出ください。</w:t>
      </w:r>
    </w:p>
    <w:p w14:paraId="472500A8" w14:textId="21732F19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2C2C77">
        <w:rPr>
          <w:rFonts w:ascii="ＭＳ 明朝" w:eastAsia="ＭＳ 明朝" w:hAnsi="ＭＳ 明朝"/>
          <w:sz w:val="22"/>
        </w:rPr>
        <w:t>fukuyamacleanctr</w:t>
      </w:r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C2C77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9DD4-4981-4338-B8FB-F053A73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古戸　翔大</cp:lastModifiedBy>
  <cp:revision>55</cp:revision>
  <cp:lastPrinted>2024-05-21T23:47:00Z</cp:lastPrinted>
  <dcterms:created xsi:type="dcterms:W3CDTF">2022-01-31T06:37:00Z</dcterms:created>
  <dcterms:modified xsi:type="dcterms:W3CDTF">2025-03-24T02:15:00Z</dcterms:modified>
</cp:coreProperties>
</file>