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5A0" w:rsidRPr="000F55A0" w:rsidRDefault="000F55A0" w:rsidP="000F55A0">
      <w:pPr>
        <w:jc w:val="left"/>
        <w:rPr>
          <w:rFonts w:ascii="Century" w:eastAsia="ＭＳ 明朝" w:hAnsi="Century" w:cs="Times New Roman"/>
          <w:szCs w:val="24"/>
        </w:rPr>
      </w:pPr>
      <w:r w:rsidRPr="000F55A0">
        <w:rPr>
          <w:rFonts w:ascii="Century" w:eastAsia="ＭＳ 明朝" w:hAnsi="Century" w:cs="Times New Roman" w:hint="eastAsia"/>
          <w:szCs w:val="24"/>
        </w:rPr>
        <w:t>第２号様式（第４条関係）</w:t>
      </w:r>
    </w:p>
    <w:p w:rsidR="000F55A0" w:rsidRPr="000F55A0" w:rsidRDefault="000F55A0" w:rsidP="000F55A0">
      <w:pPr>
        <w:jc w:val="center"/>
        <w:rPr>
          <w:rFonts w:ascii="Century" w:eastAsia="ＭＳ 明朝" w:hAnsi="Century" w:cs="Times New Roman"/>
          <w:sz w:val="24"/>
          <w:szCs w:val="24"/>
        </w:rPr>
      </w:pPr>
      <w:r w:rsidRPr="000F55A0">
        <w:rPr>
          <w:rFonts w:ascii="Century" w:eastAsia="ＭＳ 明朝" w:hAnsi="Century" w:cs="Times New Roman" w:hint="eastAsia"/>
          <w:sz w:val="24"/>
          <w:szCs w:val="24"/>
        </w:rPr>
        <w:t>誓　　約　　書</w:t>
      </w:r>
    </w:p>
    <w:p w:rsidR="000F55A0" w:rsidRPr="000F55A0" w:rsidRDefault="000F55A0" w:rsidP="000F55A0">
      <w:pPr>
        <w:jc w:val="center"/>
        <w:rPr>
          <w:rFonts w:ascii="Century" w:eastAsia="ＭＳ 明朝" w:hAnsi="Century" w:cs="Times New Roman"/>
          <w:sz w:val="24"/>
          <w:szCs w:val="24"/>
        </w:rPr>
      </w:pPr>
    </w:p>
    <w:p w:rsidR="000F55A0" w:rsidRPr="000F55A0" w:rsidRDefault="000F55A0" w:rsidP="000F55A0">
      <w:pPr>
        <w:wordWrap w:val="0"/>
        <w:overflowPunct w:val="0"/>
        <w:autoSpaceDE w:val="0"/>
        <w:autoSpaceDN w:val="0"/>
        <w:ind w:leftChars="100" w:left="210" w:firstLineChars="3112" w:firstLine="6535"/>
        <w:jc w:val="right"/>
        <w:rPr>
          <w:rFonts w:ascii="ＭＳ 明朝" w:eastAsia="ＭＳ 明朝" w:hAnsi="Century" w:cs="Times New Roman"/>
          <w:kern w:val="21"/>
          <w:szCs w:val="21"/>
        </w:rPr>
      </w:pPr>
      <w:r w:rsidRPr="000F55A0">
        <w:rPr>
          <w:rFonts w:ascii="ＭＳ 明朝" w:eastAsia="ＭＳ 明朝" w:hAnsi="Century" w:cs="Times New Roman" w:hint="eastAsia"/>
          <w:kern w:val="21"/>
          <w:szCs w:val="21"/>
        </w:rPr>
        <w:t xml:space="preserve">　年　　月　　日　</w:t>
      </w:r>
    </w:p>
    <w:p w:rsidR="000F55A0" w:rsidRPr="000F55A0" w:rsidRDefault="000F55A0" w:rsidP="000F55A0">
      <w:pPr>
        <w:overflowPunct w:val="0"/>
        <w:autoSpaceDE w:val="0"/>
        <w:autoSpaceDN w:val="0"/>
        <w:ind w:leftChars="100" w:left="210" w:firstLineChars="3112" w:firstLine="6535"/>
        <w:jc w:val="right"/>
        <w:rPr>
          <w:rFonts w:ascii="ＭＳ 明朝" w:eastAsia="ＭＳ 明朝" w:hAnsi="Century" w:cs="Times New Roman"/>
          <w:kern w:val="21"/>
          <w:szCs w:val="21"/>
        </w:rPr>
      </w:pPr>
    </w:p>
    <w:p w:rsidR="000F55A0" w:rsidRPr="000F55A0" w:rsidRDefault="000F55A0" w:rsidP="000F55A0">
      <w:pPr>
        <w:overflowPunct w:val="0"/>
        <w:autoSpaceDE w:val="0"/>
        <w:autoSpaceDN w:val="0"/>
        <w:ind w:leftChars="100" w:left="210" w:firstLineChars="100" w:firstLine="210"/>
        <w:rPr>
          <w:rFonts w:ascii="ＭＳ 明朝" w:eastAsia="ＭＳ 明朝" w:hAnsi="Century" w:cs="Times New Roman"/>
          <w:kern w:val="21"/>
          <w:szCs w:val="21"/>
        </w:rPr>
      </w:pPr>
      <w:r w:rsidRPr="000F55A0">
        <w:rPr>
          <w:rFonts w:ascii="ＭＳ 明朝" w:eastAsia="ＭＳ 明朝" w:hAnsi="Century" w:cs="Times New Roman" w:hint="eastAsia"/>
          <w:kern w:val="21"/>
          <w:szCs w:val="21"/>
        </w:rPr>
        <w:t>郡山市</w:t>
      </w:r>
      <w:r w:rsidR="00C82A2D">
        <w:rPr>
          <w:rFonts w:ascii="ＭＳ 明朝" w:eastAsia="ＭＳ 明朝" w:hAnsi="Century" w:cs="Times New Roman" w:hint="eastAsia"/>
          <w:kern w:val="21"/>
          <w:szCs w:val="21"/>
        </w:rPr>
        <w:t>上下水道事業管理者</w:t>
      </w:r>
    </w:p>
    <w:p w:rsidR="000F55A0" w:rsidRPr="000F55A0" w:rsidRDefault="000F55A0" w:rsidP="000F55A0">
      <w:pPr>
        <w:overflowPunct w:val="0"/>
        <w:autoSpaceDE w:val="0"/>
        <w:autoSpaceDN w:val="0"/>
        <w:ind w:leftChars="100" w:left="210" w:firstLineChars="100" w:firstLine="210"/>
        <w:rPr>
          <w:rFonts w:ascii="ＭＳ 明朝" w:eastAsia="ＭＳ 明朝" w:hAnsi="Century" w:cs="Times New Roman"/>
          <w:kern w:val="21"/>
          <w:szCs w:val="21"/>
        </w:rPr>
      </w:pPr>
    </w:p>
    <w:p w:rsidR="000F55A0" w:rsidRPr="000F55A0" w:rsidRDefault="000F55A0" w:rsidP="000F55A0">
      <w:pPr>
        <w:overflowPunct w:val="0"/>
        <w:autoSpaceDE w:val="0"/>
        <w:autoSpaceDN w:val="0"/>
        <w:spacing w:line="300" w:lineRule="exact"/>
        <w:rPr>
          <w:rFonts w:ascii="ＭＳ 明朝" w:eastAsia="ＭＳ 明朝" w:hAnsi="Century" w:cs="Times New Roman"/>
          <w:kern w:val="0"/>
          <w:szCs w:val="21"/>
        </w:rPr>
      </w:pPr>
      <w:r w:rsidRPr="000F55A0">
        <w:rPr>
          <w:rFonts w:ascii="ＭＳ 明朝" w:eastAsia="ＭＳ 明朝" w:hAnsi="Century" w:cs="Times New Roman" w:hint="eastAsia"/>
          <w:kern w:val="21"/>
          <w:szCs w:val="21"/>
        </w:rPr>
        <w:t xml:space="preserve">　　　　　　　　　　　　　　　　　　</w:t>
      </w:r>
      <w:r w:rsidRPr="00521E5E">
        <w:rPr>
          <w:rFonts w:ascii="ＭＳ 明朝" w:eastAsia="ＭＳ 明朝" w:hAnsi="Century" w:cs="Times New Roman" w:hint="eastAsia"/>
          <w:spacing w:val="15"/>
          <w:kern w:val="0"/>
          <w:szCs w:val="21"/>
          <w:fitText w:val="1680" w:id="1725605891"/>
        </w:rPr>
        <w:t>所在地又は住所</w:t>
      </w:r>
    </w:p>
    <w:p w:rsidR="000F55A0" w:rsidRPr="000F55A0" w:rsidRDefault="000F55A0" w:rsidP="000F55A0">
      <w:pPr>
        <w:overflowPunct w:val="0"/>
        <w:autoSpaceDE w:val="0"/>
        <w:autoSpaceDN w:val="0"/>
        <w:spacing w:line="180" w:lineRule="exact"/>
        <w:rPr>
          <w:rFonts w:ascii="ＭＳ 明朝" w:eastAsia="ＭＳ 明朝" w:hAnsi="Century" w:cs="Times New Roman"/>
          <w:kern w:val="21"/>
          <w:szCs w:val="21"/>
        </w:rPr>
      </w:pPr>
    </w:p>
    <w:p w:rsidR="000F55A0" w:rsidRPr="000F55A0" w:rsidRDefault="000F55A0" w:rsidP="000F55A0">
      <w:pPr>
        <w:overflowPunct w:val="0"/>
        <w:autoSpaceDE w:val="0"/>
        <w:autoSpaceDN w:val="0"/>
        <w:spacing w:line="300" w:lineRule="exact"/>
        <w:rPr>
          <w:rFonts w:ascii="ＭＳ 明朝" w:eastAsia="ＭＳ 明朝" w:hAnsi="Century" w:cs="Times New Roman"/>
          <w:kern w:val="21"/>
          <w:szCs w:val="21"/>
        </w:rPr>
      </w:pPr>
      <w:r w:rsidRPr="000F55A0">
        <w:rPr>
          <w:rFonts w:ascii="ＭＳ 明朝" w:eastAsia="ＭＳ 明朝" w:hAnsi="Century" w:cs="Times New Roman" w:hint="eastAsia"/>
          <w:kern w:val="21"/>
          <w:szCs w:val="21"/>
        </w:rPr>
        <w:t xml:space="preserve">　　　　　　　　　　　　　　　　　　</w:t>
      </w:r>
      <w:r w:rsidRPr="00521E5E">
        <w:rPr>
          <w:rFonts w:ascii="ＭＳ 明朝" w:eastAsia="ＭＳ 明朝" w:hAnsi="Century" w:cs="Times New Roman" w:hint="eastAsia"/>
          <w:spacing w:val="30"/>
          <w:kern w:val="0"/>
          <w:szCs w:val="21"/>
          <w:fitText w:val="1680" w:id="1725605892"/>
        </w:rPr>
        <w:t>商号又は名</w:t>
      </w:r>
      <w:r w:rsidRPr="00521E5E">
        <w:rPr>
          <w:rFonts w:ascii="ＭＳ 明朝" w:eastAsia="ＭＳ 明朝" w:hAnsi="Century" w:cs="Times New Roman" w:hint="eastAsia"/>
          <w:spacing w:val="60"/>
          <w:kern w:val="0"/>
          <w:szCs w:val="21"/>
          <w:fitText w:val="1680" w:id="1725605892"/>
        </w:rPr>
        <w:t>称</w:t>
      </w:r>
    </w:p>
    <w:p w:rsidR="000F55A0" w:rsidRPr="000F55A0" w:rsidRDefault="000F55A0" w:rsidP="000F55A0">
      <w:pPr>
        <w:overflowPunct w:val="0"/>
        <w:autoSpaceDE w:val="0"/>
        <w:autoSpaceDN w:val="0"/>
        <w:spacing w:line="180" w:lineRule="exact"/>
        <w:rPr>
          <w:rFonts w:ascii="ＭＳ 明朝" w:eastAsia="ＭＳ 明朝" w:hAnsi="Century" w:cs="Times New Roman"/>
          <w:kern w:val="21"/>
          <w:szCs w:val="21"/>
        </w:rPr>
      </w:pPr>
    </w:p>
    <w:p w:rsidR="000F55A0" w:rsidRPr="000F55A0" w:rsidRDefault="000F55A0" w:rsidP="000F55A0">
      <w:pPr>
        <w:overflowPunct w:val="0"/>
        <w:autoSpaceDE w:val="0"/>
        <w:autoSpaceDN w:val="0"/>
        <w:spacing w:line="300" w:lineRule="exact"/>
        <w:rPr>
          <w:rFonts w:ascii="ＭＳ 明朝" w:eastAsia="ＭＳ 明朝" w:hAnsi="Century" w:cs="Times New Roman"/>
          <w:kern w:val="21"/>
          <w:szCs w:val="21"/>
        </w:rPr>
      </w:pPr>
      <w:r>
        <w:rPr>
          <w:rFonts w:ascii="ＭＳ 明朝" w:eastAsia="ＭＳ 明朝" w:hAnsi="Century" w:cs="Times New Roman" w:hint="eastAsia"/>
          <w:kern w:val="21"/>
          <w:szCs w:val="21"/>
        </w:rPr>
        <w:t xml:space="preserve">　　　　　　　　　　　　　　　　　　</w:t>
      </w:r>
      <w:r w:rsidRPr="0065658F">
        <w:rPr>
          <w:rFonts w:ascii="ＭＳ 明朝" w:eastAsia="ＭＳ 明朝" w:hAnsi="Century" w:cs="Times New Roman" w:hint="eastAsia"/>
          <w:w w:val="66"/>
          <w:kern w:val="0"/>
          <w:szCs w:val="21"/>
          <w:fitText w:val="1680" w:id="1725605893"/>
        </w:rPr>
        <w:t>代表者職氏名又は個人氏</w:t>
      </w:r>
      <w:r w:rsidRPr="0065658F">
        <w:rPr>
          <w:rFonts w:ascii="ＭＳ 明朝" w:eastAsia="ＭＳ 明朝" w:hAnsi="Century" w:cs="Times New Roman" w:hint="eastAsia"/>
          <w:spacing w:val="13"/>
          <w:w w:val="66"/>
          <w:kern w:val="0"/>
          <w:szCs w:val="21"/>
          <w:fitText w:val="1680" w:id="1725605893"/>
        </w:rPr>
        <w:t>名</w:t>
      </w:r>
      <w:r>
        <w:rPr>
          <w:rFonts w:ascii="ＭＳ 明朝" w:eastAsia="ＭＳ 明朝" w:hAnsi="Century" w:cs="Times New Roman" w:hint="eastAsia"/>
          <w:kern w:val="21"/>
          <w:szCs w:val="21"/>
        </w:rPr>
        <w:t xml:space="preserve">　　　　</w:t>
      </w:r>
      <w:r w:rsidRPr="000F55A0">
        <w:rPr>
          <w:rFonts w:ascii="ＭＳ 明朝" w:eastAsia="ＭＳ 明朝" w:hAnsi="Century" w:cs="Times New Roman" w:hint="eastAsia"/>
          <w:kern w:val="21"/>
          <w:szCs w:val="21"/>
        </w:rPr>
        <w:t xml:space="preserve">　　　　　　　　</w:t>
      </w:r>
      <w:r w:rsidRPr="003576F3">
        <w:rPr>
          <w:rFonts w:ascii="ＭＳ 明朝" w:eastAsia="ＭＳ 明朝" w:hAnsi="Century" w:cs="Times New Roman" w:hint="eastAsia"/>
          <w:color w:val="FFFFFF" w:themeColor="background1"/>
          <w:kern w:val="21"/>
          <w:szCs w:val="21"/>
        </w:rPr>
        <w:t>㊞</w:t>
      </w:r>
    </w:p>
    <w:p w:rsidR="000F55A0" w:rsidRPr="000F55A0" w:rsidRDefault="000F55A0" w:rsidP="000F55A0">
      <w:pPr>
        <w:overflowPunct w:val="0"/>
        <w:autoSpaceDE w:val="0"/>
        <w:autoSpaceDN w:val="0"/>
        <w:spacing w:line="180" w:lineRule="exact"/>
        <w:rPr>
          <w:rFonts w:ascii="ＭＳ 明朝" w:eastAsia="ＭＳ 明朝" w:hAnsi="Century" w:cs="Times New Roman"/>
          <w:kern w:val="21"/>
          <w:szCs w:val="21"/>
        </w:rPr>
      </w:pPr>
    </w:p>
    <w:p w:rsidR="000F55A0" w:rsidRPr="000F55A0" w:rsidRDefault="000F55A0" w:rsidP="000F55A0">
      <w:pPr>
        <w:overflowPunct w:val="0"/>
        <w:autoSpaceDE w:val="0"/>
        <w:autoSpaceDN w:val="0"/>
        <w:spacing w:line="300" w:lineRule="exact"/>
        <w:rPr>
          <w:rFonts w:ascii="ＭＳ 明朝" w:eastAsia="ＭＳ 明朝" w:hAnsi="Century" w:cs="Times New Roman"/>
          <w:kern w:val="0"/>
          <w:szCs w:val="21"/>
        </w:rPr>
      </w:pPr>
      <w:r w:rsidRPr="000F55A0">
        <w:rPr>
          <w:rFonts w:ascii="ＭＳ 明朝" w:eastAsia="ＭＳ 明朝" w:hAnsi="Century" w:cs="Times New Roman" w:hint="eastAsia"/>
          <w:kern w:val="21"/>
          <w:szCs w:val="21"/>
        </w:rPr>
        <w:t xml:space="preserve">　　　　　　　　　　　　　　　　　　</w:t>
      </w:r>
      <w:r w:rsidRPr="00521E5E">
        <w:rPr>
          <w:rFonts w:ascii="ＭＳ 明朝" w:eastAsia="ＭＳ 明朝" w:hAnsi="Century" w:cs="Times New Roman" w:hint="eastAsia"/>
          <w:spacing w:val="135"/>
          <w:kern w:val="0"/>
          <w:szCs w:val="21"/>
          <w:fitText w:val="1680" w:id="1725605894"/>
        </w:rPr>
        <w:t>電話番</w:t>
      </w:r>
      <w:r w:rsidRPr="00521E5E">
        <w:rPr>
          <w:rFonts w:ascii="ＭＳ 明朝" w:eastAsia="ＭＳ 明朝" w:hAnsi="Century" w:cs="Times New Roman" w:hint="eastAsia"/>
          <w:spacing w:val="15"/>
          <w:kern w:val="0"/>
          <w:szCs w:val="21"/>
          <w:fitText w:val="1680" w:id="1725605894"/>
        </w:rPr>
        <w:t>号</w:t>
      </w:r>
    </w:p>
    <w:p w:rsidR="000F55A0" w:rsidRPr="000F55A0" w:rsidRDefault="000F55A0" w:rsidP="000F55A0">
      <w:pPr>
        <w:overflowPunct w:val="0"/>
        <w:autoSpaceDE w:val="0"/>
        <w:autoSpaceDN w:val="0"/>
        <w:spacing w:line="180" w:lineRule="exact"/>
        <w:rPr>
          <w:rFonts w:ascii="ＭＳ 明朝" w:eastAsia="ＭＳ 明朝" w:hAnsi="Century" w:cs="Times New Roman"/>
          <w:kern w:val="0"/>
          <w:szCs w:val="21"/>
        </w:rPr>
      </w:pPr>
    </w:p>
    <w:p w:rsidR="000F55A0" w:rsidRPr="000F55A0" w:rsidRDefault="000F55A0" w:rsidP="000F55A0">
      <w:pPr>
        <w:overflowPunct w:val="0"/>
        <w:autoSpaceDE w:val="0"/>
        <w:autoSpaceDN w:val="0"/>
        <w:ind w:left="210" w:hangingChars="100" w:hanging="210"/>
        <w:rPr>
          <w:rFonts w:ascii="ＭＳ 明朝" w:eastAsia="ＭＳ 明朝" w:hAnsi="Century" w:cs="Times New Roman"/>
          <w:kern w:val="21"/>
          <w:szCs w:val="21"/>
        </w:rPr>
      </w:pPr>
      <w:r>
        <w:rPr>
          <w:rFonts w:ascii="ＭＳ 明朝" w:eastAsia="ＭＳ 明朝" w:hAnsi="Century" w:cs="Times New Roman" w:hint="eastAsia"/>
          <w:kern w:val="21"/>
          <w:szCs w:val="21"/>
        </w:rPr>
        <w:t xml:space="preserve">　　　　　　　　　　　　　　　　　　（担当者職氏名　　　　　　　　</w:t>
      </w:r>
      <w:r w:rsidRPr="000F55A0">
        <w:rPr>
          <w:rFonts w:ascii="ＭＳ 明朝" w:eastAsia="ＭＳ 明朝" w:hAnsi="Century" w:cs="Times New Roman" w:hint="eastAsia"/>
          <w:kern w:val="21"/>
          <w:szCs w:val="21"/>
        </w:rPr>
        <w:t xml:space="preserve">　　　　　　）</w:t>
      </w:r>
    </w:p>
    <w:p w:rsidR="000F55A0" w:rsidRPr="000F55A0" w:rsidRDefault="000F55A0" w:rsidP="000F55A0">
      <w:pPr>
        <w:overflowPunct w:val="0"/>
        <w:autoSpaceDE w:val="0"/>
        <w:autoSpaceDN w:val="0"/>
        <w:ind w:left="210" w:hangingChars="100" w:hanging="210"/>
        <w:rPr>
          <w:rFonts w:ascii="ＭＳ 明朝" w:eastAsia="ＭＳ 明朝" w:hAnsi="Century" w:cs="Times New Roman"/>
          <w:kern w:val="21"/>
          <w:szCs w:val="21"/>
        </w:rPr>
      </w:pPr>
    </w:p>
    <w:p w:rsidR="000F55A0" w:rsidRPr="000F55A0" w:rsidRDefault="000F55A0" w:rsidP="000F55A0">
      <w:pPr>
        <w:overflowPunct w:val="0"/>
        <w:autoSpaceDE w:val="0"/>
        <w:autoSpaceDN w:val="0"/>
        <w:ind w:left="210" w:hangingChars="100" w:hanging="210"/>
        <w:rPr>
          <w:rFonts w:ascii="ＭＳ 明朝" w:eastAsia="ＭＳ 明朝" w:hAnsi="Century" w:cs="Times New Roman"/>
          <w:kern w:val="21"/>
          <w:szCs w:val="21"/>
        </w:rPr>
      </w:pPr>
    </w:p>
    <w:p w:rsidR="000F55A0" w:rsidRPr="000F55A0" w:rsidRDefault="000F55A0" w:rsidP="000F55A0">
      <w:pPr>
        <w:overflowPunct w:val="0"/>
        <w:autoSpaceDE w:val="0"/>
        <w:autoSpaceDN w:val="0"/>
        <w:ind w:firstLineChars="100" w:firstLine="210"/>
        <w:rPr>
          <w:rFonts w:ascii="ＭＳ 明朝" w:eastAsia="ＭＳ 明朝" w:hAnsi="Century" w:cs="Times New Roman"/>
          <w:kern w:val="21"/>
          <w:szCs w:val="21"/>
        </w:rPr>
      </w:pPr>
      <w:r w:rsidRPr="000F55A0">
        <w:rPr>
          <w:rFonts w:ascii="ＭＳ 明朝" w:eastAsia="ＭＳ 明朝" w:hAnsi="Century" w:cs="Times New Roman" w:hint="eastAsia"/>
          <w:kern w:val="21"/>
          <w:szCs w:val="21"/>
        </w:rPr>
        <w:t>貴</w:t>
      </w:r>
      <w:r w:rsidR="00C82A2D">
        <w:rPr>
          <w:rFonts w:ascii="ＭＳ 明朝" w:eastAsia="ＭＳ 明朝" w:hAnsi="Century" w:cs="Times New Roman" w:hint="eastAsia"/>
          <w:kern w:val="21"/>
          <w:szCs w:val="21"/>
        </w:rPr>
        <w:t>局</w:t>
      </w:r>
      <w:r w:rsidRPr="000F55A0">
        <w:rPr>
          <w:rFonts w:ascii="ＭＳ 明朝" w:eastAsia="ＭＳ 明朝" w:hAnsi="Century" w:cs="Times New Roman" w:hint="eastAsia"/>
          <w:kern w:val="21"/>
          <w:szCs w:val="21"/>
        </w:rPr>
        <w:t>へ</w:t>
      </w:r>
      <w:r w:rsidR="002D075F">
        <w:rPr>
          <w:rFonts w:ascii="ＭＳ 明朝" w:eastAsia="ＭＳ 明朝" w:hAnsi="Century" w:cs="Times New Roman" w:hint="eastAsia"/>
          <w:kern w:val="21"/>
          <w:szCs w:val="21"/>
        </w:rPr>
        <w:t>普通</w:t>
      </w:r>
      <w:r w:rsidRPr="000F55A0">
        <w:rPr>
          <w:rFonts w:ascii="ＭＳ 明朝" w:eastAsia="ＭＳ 明朝" w:hAnsi="Century" w:cs="Times New Roman" w:hint="eastAsia"/>
          <w:kern w:val="21"/>
          <w:szCs w:val="21"/>
        </w:rPr>
        <w:t>財産の売払申請を行うに当たり、次に掲げる事項に相違ないことを誓約いたします。</w:t>
      </w:r>
      <w:r w:rsidR="00E55CDE" w:rsidRPr="00213570">
        <w:rPr>
          <w:rFonts w:ascii="ＭＳ 明朝" w:eastAsia="ＭＳ 明朝" w:hAnsi="Century" w:cs="Times New Roman" w:hint="eastAsia"/>
          <w:kern w:val="21"/>
          <w:szCs w:val="21"/>
        </w:rPr>
        <w:t>また、</w:t>
      </w:r>
      <w:r w:rsidR="0010738A" w:rsidRPr="00213570">
        <w:rPr>
          <w:rFonts w:ascii="ＭＳ 明朝" w:eastAsia="ＭＳ 明朝" w:hAnsi="Century" w:cs="Times New Roman" w:hint="eastAsia"/>
          <w:kern w:val="21"/>
          <w:szCs w:val="21"/>
        </w:rPr>
        <w:t>下記２</w:t>
      </w:r>
      <w:r w:rsidR="00025759" w:rsidRPr="00213570">
        <w:rPr>
          <w:rFonts w:ascii="ＭＳ 明朝" w:eastAsia="ＭＳ 明朝" w:hAnsi="Century" w:cs="Times New Roman" w:hint="eastAsia"/>
          <w:kern w:val="21"/>
          <w:szCs w:val="21"/>
        </w:rPr>
        <w:t>に</w:t>
      </w:r>
      <w:r w:rsidR="008930DA" w:rsidRPr="00213570">
        <w:rPr>
          <w:rFonts w:ascii="ＭＳ 明朝" w:eastAsia="ＭＳ 明朝" w:hAnsi="Century" w:cs="Times New Roman" w:hint="eastAsia"/>
          <w:kern w:val="21"/>
          <w:szCs w:val="21"/>
        </w:rPr>
        <w:t>相違ないことを</w:t>
      </w:r>
      <w:r w:rsidR="00E55CDE" w:rsidRPr="00213570">
        <w:rPr>
          <w:rFonts w:ascii="ＭＳ 明朝" w:eastAsia="ＭＳ 明朝" w:hAnsi="Century" w:cs="Times New Roman" w:hint="eastAsia"/>
          <w:kern w:val="21"/>
          <w:szCs w:val="21"/>
        </w:rPr>
        <w:t>確認</w:t>
      </w:r>
      <w:r w:rsidR="00025759" w:rsidRPr="00213570">
        <w:rPr>
          <w:rFonts w:ascii="ＭＳ 明朝" w:eastAsia="ＭＳ 明朝" w:hAnsi="Century" w:cs="Times New Roman" w:hint="eastAsia"/>
          <w:kern w:val="21"/>
          <w:szCs w:val="21"/>
        </w:rPr>
        <w:t>する</w:t>
      </w:r>
      <w:r w:rsidR="00E55CDE" w:rsidRPr="00213570">
        <w:rPr>
          <w:rFonts w:ascii="ＭＳ 明朝" w:eastAsia="ＭＳ 明朝" w:hAnsi="Century" w:cs="Times New Roman" w:hint="eastAsia"/>
          <w:kern w:val="21"/>
          <w:szCs w:val="21"/>
        </w:rPr>
        <w:t>ため</w:t>
      </w:r>
      <w:r w:rsidR="00025759" w:rsidRPr="00213570">
        <w:rPr>
          <w:rFonts w:ascii="ＭＳ 明朝" w:eastAsia="ＭＳ 明朝" w:hAnsi="Century" w:cs="Times New Roman" w:hint="eastAsia"/>
          <w:kern w:val="21"/>
          <w:szCs w:val="21"/>
        </w:rPr>
        <w:t>、当方の個人</w:t>
      </w:r>
      <w:r w:rsidR="00E55CDE" w:rsidRPr="00213570">
        <w:rPr>
          <w:rFonts w:ascii="ＭＳ 明朝" w:eastAsia="ＭＳ 明朝" w:hAnsi="Century" w:cs="Times New Roman" w:hint="eastAsia"/>
          <w:kern w:val="21"/>
          <w:szCs w:val="21"/>
        </w:rPr>
        <w:t>情報</w:t>
      </w:r>
      <w:r w:rsidR="00025759" w:rsidRPr="00213570">
        <w:rPr>
          <w:rFonts w:ascii="ＭＳ 明朝" w:eastAsia="ＭＳ 明朝" w:hAnsi="Century" w:cs="Times New Roman" w:hint="eastAsia"/>
          <w:kern w:val="21"/>
          <w:szCs w:val="21"/>
        </w:rPr>
        <w:t>について、貴局が警察当局へ情報</w:t>
      </w:r>
      <w:r w:rsidR="00E55CDE" w:rsidRPr="00213570">
        <w:rPr>
          <w:rFonts w:ascii="ＭＳ 明朝" w:eastAsia="ＭＳ 明朝" w:hAnsi="Century" w:cs="Times New Roman" w:hint="eastAsia"/>
          <w:kern w:val="21"/>
          <w:szCs w:val="21"/>
        </w:rPr>
        <w:t>提供することに同意</w:t>
      </w:r>
      <w:r w:rsidR="00242141" w:rsidRPr="00213570">
        <w:rPr>
          <w:rFonts w:ascii="ＭＳ 明朝" w:eastAsia="ＭＳ 明朝" w:hAnsi="Century" w:cs="Times New Roman" w:hint="eastAsia"/>
          <w:kern w:val="21"/>
          <w:szCs w:val="21"/>
        </w:rPr>
        <w:t>いた</w:t>
      </w:r>
      <w:r w:rsidR="00E55CDE" w:rsidRPr="00213570">
        <w:rPr>
          <w:rFonts w:ascii="ＭＳ 明朝" w:eastAsia="ＭＳ 明朝" w:hAnsi="Century" w:cs="Times New Roman" w:hint="eastAsia"/>
          <w:kern w:val="21"/>
          <w:szCs w:val="21"/>
        </w:rPr>
        <w:t>します。</w:t>
      </w:r>
    </w:p>
    <w:p w:rsidR="000F55A0" w:rsidRPr="008F3059" w:rsidRDefault="000F55A0" w:rsidP="000F55A0">
      <w:pPr>
        <w:overflowPunct w:val="0"/>
        <w:autoSpaceDE w:val="0"/>
        <w:autoSpaceDN w:val="0"/>
        <w:ind w:firstLineChars="100" w:firstLine="210"/>
        <w:rPr>
          <w:rFonts w:ascii="ＭＳ 明朝" w:eastAsia="ＭＳ 明朝" w:hAnsi="Century" w:cs="Times New Roman"/>
          <w:kern w:val="21"/>
          <w:szCs w:val="21"/>
        </w:rPr>
      </w:pPr>
    </w:p>
    <w:p w:rsidR="000F55A0" w:rsidRPr="000F55A0" w:rsidRDefault="000F55A0" w:rsidP="000F55A0">
      <w:pPr>
        <w:jc w:val="center"/>
        <w:rPr>
          <w:rFonts w:ascii="ＭＳ 明朝" w:eastAsia="ＭＳ 明朝" w:hAnsi="Century" w:cs="Times New Roman"/>
          <w:kern w:val="21"/>
          <w:szCs w:val="21"/>
        </w:rPr>
      </w:pPr>
      <w:bookmarkStart w:id="0" w:name="_GoBack"/>
      <w:bookmarkEnd w:id="0"/>
      <w:r w:rsidRPr="000F55A0">
        <w:rPr>
          <w:rFonts w:ascii="ＭＳ 明朝" w:eastAsia="ＭＳ 明朝" w:hAnsi="Century" w:cs="Times New Roman" w:hint="eastAsia"/>
          <w:kern w:val="21"/>
          <w:szCs w:val="21"/>
        </w:rPr>
        <w:t>記</w:t>
      </w:r>
    </w:p>
    <w:p w:rsidR="000F55A0" w:rsidRPr="000F55A0" w:rsidRDefault="000F55A0" w:rsidP="000F55A0">
      <w:pPr>
        <w:rPr>
          <w:rFonts w:ascii="Century" w:eastAsia="ＭＳ 明朝" w:hAnsi="Century" w:cs="Times New Roman"/>
          <w:szCs w:val="24"/>
        </w:rPr>
      </w:pPr>
    </w:p>
    <w:p w:rsidR="000F55A0" w:rsidRPr="000F55A0" w:rsidRDefault="000F55A0" w:rsidP="000F55A0">
      <w:pPr>
        <w:overflowPunct w:val="0"/>
        <w:autoSpaceDE w:val="0"/>
        <w:autoSpaceDN w:val="0"/>
        <w:ind w:left="210" w:hangingChars="100" w:hanging="210"/>
        <w:rPr>
          <w:rFonts w:ascii="ＭＳ 明朝" w:eastAsia="ＭＳ 明朝" w:hAnsi="Century" w:cs="Times New Roman"/>
          <w:kern w:val="21"/>
          <w:szCs w:val="21"/>
        </w:rPr>
      </w:pPr>
      <w:r w:rsidRPr="000F55A0">
        <w:rPr>
          <w:rFonts w:ascii="ＭＳ 明朝" w:eastAsia="ＭＳ 明朝" w:hAnsi="Century" w:cs="Times New Roman" w:hint="eastAsia"/>
          <w:kern w:val="21"/>
          <w:szCs w:val="21"/>
        </w:rPr>
        <w:t>１　地方自治法（昭和22年法律第67条）第238条の３第１項に規定する職員に該当しない者であること。</w:t>
      </w:r>
    </w:p>
    <w:p w:rsidR="000F55A0" w:rsidRPr="000F55A0" w:rsidRDefault="000F55A0" w:rsidP="000F55A0">
      <w:pPr>
        <w:overflowPunct w:val="0"/>
        <w:autoSpaceDE w:val="0"/>
        <w:autoSpaceDN w:val="0"/>
        <w:ind w:left="210" w:hangingChars="100" w:hanging="210"/>
        <w:rPr>
          <w:rFonts w:ascii="ＭＳ 明朝" w:eastAsia="ＭＳ 明朝" w:hAnsi="ＭＳ 明朝" w:cs="Times New Roman"/>
          <w:szCs w:val="21"/>
        </w:rPr>
      </w:pPr>
      <w:r w:rsidRPr="000F55A0">
        <w:rPr>
          <w:rFonts w:ascii="ＭＳ 明朝" w:eastAsia="ＭＳ 明朝" w:hAnsi="ＭＳ 明朝" w:cs="Times New Roman" w:hint="eastAsia"/>
          <w:kern w:val="21"/>
          <w:szCs w:val="21"/>
        </w:rPr>
        <w:t>２　本人（個人の場合）又は役員等（法人の場合）が</w:t>
      </w:r>
      <w:r w:rsidRPr="000F55A0">
        <w:rPr>
          <w:rFonts w:ascii="ＭＳ 明朝" w:eastAsia="ＭＳ 明朝" w:hAnsi="ＭＳ 明朝" w:cs="Times New Roman" w:hint="eastAsia"/>
          <w:szCs w:val="21"/>
        </w:rPr>
        <w:t>、郡山市暴力団排除条例（平成24年郡山市条例第46号）第２条第２号に規定する暴力団員又は第８条に規定する社会的非難関係者に該当しない者であること</w:t>
      </w:r>
      <w:r w:rsidR="00683ECF">
        <w:rPr>
          <w:rFonts w:ascii="ＭＳ 明朝" w:eastAsia="ＭＳ 明朝" w:hAnsi="ＭＳ 明朝" w:cs="Times New Roman" w:hint="eastAsia"/>
          <w:szCs w:val="21"/>
        </w:rPr>
        <w:t>。</w:t>
      </w:r>
    </w:p>
    <w:p w:rsidR="000F55A0" w:rsidRPr="000F55A0" w:rsidRDefault="000F55A0" w:rsidP="000F55A0">
      <w:pPr>
        <w:overflowPunct w:val="0"/>
        <w:autoSpaceDE w:val="0"/>
        <w:autoSpaceDN w:val="0"/>
        <w:ind w:left="210" w:hangingChars="100" w:hanging="210"/>
        <w:rPr>
          <w:rFonts w:ascii="ＭＳ 明朝" w:eastAsia="ＭＳ 明朝" w:hAnsi="ＭＳ 明朝" w:cs="Times New Roman"/>
          <w:szCs w:val="21"/>
        </w:rPr>
      </w:pPr>
      <w:r w:rsidRPr="000F55A0">
        <w:rPr>
          <w:rFonts w:ascii="ＭＳ 明朝" w:eastAsia="ＭＳ 明朝" w:hAnsi="ＭＳ 明朝" w:cs="Times New Roman" w:hint="eastAsia"/>
          <w:szCs w:val="21"/>
        </w:rPr>
        <w:t>３　会社更生法（平成14年法律第154号）又は民事再生法（平成11年法律第225号）に基づき、更生手続開始又は再生手続開始の申立てがなされている者でないこと。</w:t>
      </w:r>
    </w:p>
    <w:p w:rsidR="000F55A0" w:rsidRPr="000F55A0" w:rsidRDefault="000F55A0" w:rsidP="000F55A0">
      <w:pPr>
        <w:overflowPunct w:val="0"/>
        <w:autoSpaceDE w:val="0"/>
        <w:autoSpaceDN w:val="0"/>
        <w:ind w:left="210" w:hangingChars="100" w:hanging="210"/>
        <w:rPr>
          <w:rFonts w:ascii="ＭＳ 明朝" w:eastAsia="ＭＳ 明朝" w:hAnsi="ＭＳ 明朝" w:cs="Times New Roman"/>
          <w:szCs w:val="21"/>
        </w:rPr>
      </w:pPr>
      <w:r w:rsidRPr="000F55A0">
        <w:rPr>
          <w:rFonts w:ascii="ＭＳ 明朝" w:eastAsia="ＭＳ 明朝" w:hAnsi="ＭＳ 明朝" w:cs="Times New Roman" w:hint="eastAsia"/>
          <w:szCs w:val="21"/>
        </w:rPr>
        <w:t xml:space="preserve">４　</w:t>
      </w:r>
      <w:r w:rsidRPr="000F55A0">
        <w:rPr>
          <w:rFonts w:ascii="ＭＳ 明朝" w:eastAsia="ＭＳ 明朝" w:hAnsi="ＭＳ 明朝" w:cs="Times New Roman" w:hint="eastAsia"/>
          <w:szCs w:val="24"/>
        </w:rPr>
        <w:t>政治資金規正法（昭和23年法律第194号）第３条の規定による政治団体でないこと。</w:t>
      </w:r>
    </w:p>
    <w:p w:rsidR="000F55A0" w:rsidRPr="000F55A0" w:rsidRDefault="000F55A0" w:rsidP="000F55A0">
      <w:pPr>
        <w:overflowPunct w:val="0"/>
        <w:autoSpaceDE w:val="0"/>
        <w:autoSpaceDN w:val="0"/>
        <w:ind w:left="210" w:hangingChars="100" w:hanging="210"/>
        <w:rPr>
          <w:rFonts w:ascii="ＭＳ 明朝" w:eastAsia="ＭＳ 明朝" w:hAnsi="ＭＳ 明朝" w:cs="Times New Roman"/>
          <w:kern w:val="21"/>
          <w:szCs w:val="21"/>
        </w:rPr>
      </w:pPr>
      <w:r w:rsidRPr="000F55A0">
        <w:rPr>
          <w:rFonts w:ascii="ＭＳ 明朝" w:eastAsia="ＭＳ 明朝" w:hAnsi="ＭＳ 明朝" w:cs="Times New Roman" w:hint="eastAsia"/>
          <w:szCs w:val="21"/>
        </w:rPr>
        <w:t xml:space="preserve">５　</w:t>
      </w:r>
      <w:r w:rsidRPr="000F55A0">
        <w:rPr>
          <w:rFonts w:ascii="ＭＳ 明朝" w:eastAsia="ＭＳ 明朝" w:hAnsi="ＭＳ 明朝" w:cs="Times New Roman" w:hint="eastAsia"/>
          <w:kern w:val="21"/>
          <w:szCs w:val="21"/>
        </w:rPr>
        <w:t>申請書及び添付書類の内容が事実と相違ないこと。</w:t>
      </w:r>
    </w:p>
    <w:p w:rsidR="000F55A0" w:rsidRPr="000F55A0" w:rsidRDefault="000F55A0" w:rsidP="000F55A0">
      <w:pPr>
        <w:overflowPunct w:val="0"/>
        <w:autoSpaceDE w:val="0"/>
        <w:autoSpaceDN w:val="0"/>
        <w:ind w:left="210" w:hangingChars="100" w:hanging="210"/>
        <w:rPr>
          <w:rFonts w:ascii="ＭＳ 明朝" w:eastAsia="ＭＳ 明朝" w:hAnsi="ＭＳ 明朝" w:cs="Times New Roman"/>
          <w:kern w:val="21"/>
          <w:szCs w:val="21"/>
        </w:rPr>
      </w:pPr>
      <w:r w:rsidRPr="000F55A0">
        <w:rPr>
          <w:rFonts w:ascii="ＭＳ 明朝" w:eastAsia="ＭＳ 明朝" w:hAnsi="ＭＳ 明朝" w:cs="Times New Roman" w:hint="eastAsia"/>
          <w:kern w:val="21"/>
          <w:szCs w:val="21"/>
        </w:rPr>
        <w:t>６　購入後の土地利用計画に即して現地の確認や法令等の制限について調査を実施していること。</w:t>
      </w:r>
    </w:p>
    <w:p w:rsidR="00B441AF" w:rsidRDefault="00B441AF"/>
    <w:p w:rsidR="008F3059" w:rsidRDefault="008F3059" w:rsidP="00B441AF">
      <w:pPr>
        <w:overflowPunct w:val="0"/>
        <w:autoSpaceDE w:val="0"/>
        <w:autoSpaceDN w:val="0"/>
      </w:pPr>
    </w:p>
    <w:p w:rsidR="00EF1156" w:rsidRDefault="00EF1156" w:rsidP="00B441AF">
      <w:pPr>
        <w:overflowPunct w:val="0"/>
        <w:autoSpaceDE w:val="0"/>
        <w:autoSpaceDN w:val="0"/>
      </w:pPr>
    </w:p>
    <w:p w:rsidR="00B441AF" w:rsidRPr="00B441AF" w:rsidRDefault="00B441AF" w:rsidP="00B441AF">
      <w:pPr>
        <w:overflowPunct w:val="0"/>
        <w:autoSpaceDE w:val="0"/>
        <w:autoSpaceDN w:val="0"/>
        <w:rPr>
          <w:rFonts w:ascii="ＭＳ 明朝" w:eastAsia="ＭＳ 明朝" w:hAnsi="ＭＳ 明朝" w:cs="Times New Roman"/>
          <w:kern w:val="21"/>
          <w:szCs w:val="21"/>
        </w:rPr>
      </w:pPr>
      <w:r w:rsidRPr="00B441AF">
        <w:rPr>
          <w:rFonts w:ascii="Century" w:eastAsia="ＭＳ 明朝" w:hAnsi="Century" w:cs="Times New Roman" w:hint="eastAsia"/>
          <w:noProof/>
          <w:szCs w:val="24"/>
        </w:rPr>
        <w:lastRenderedPageBreak/>
        <mc:AlternateContent>
          <mc:Choice Requires="wps">
            <w:drawing>
              <wp:anchor distT="0" distB="0" distL="114300" distR="114300" simplePos="0" relativeHeight="251661312" behindDoc="0" locked="0" layoutInCell="1" allowOverlap="1" wp14:anchorId="0986C610" wp14:editId="12691C92">
                <wp:simplePos x="0" y="0"/>
                <wp:positionH relativeFrom="column">
                  <wp:posOffset>-51435</wp:posOffset>
                </wp:positionH>
                <wp:positionV relativeFrom="paragraph">
                  <wp:posOffset>196850</wp:posOffset>
                </wp:positionV>
                <wp:extent cx="5476875" cy="971550"/>
                <wp:effectExtent l="0" t="0" r="28575"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971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6CF6C" id="Rectangle 7" o:spid="_x0000_s1026" style="position:absolute;left:0;text-align:left;margin-left:-4.05pt;margin-top:15.5pt;width:431.25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" filled="f">
                <v:textbox inset="5.85pt,.7pt,5.85pt,.7pt"/>
              </v:rect>
            </w:pict>
          </mc:Fallback>
        </mc:AlternateContent>
      </w:r>
    </w:p>
    <w:p w:rsidR="00B441AF" w:rsidRPr="00B441AF" w:rsidRDefault="00B441AF" w:rsidP="00B441AF">
      <w:pPr>
        <w:widowControl/>
        <w:spacing w:line="240" w:lineRule="exact"/>
        <w:jc w:val="center"/>
        <w:rPr>
          <w:rFonts w:ascii="ＭＳ 明朝" w:eastAsia="ＭＳ 明朝" w:hAnsi="ＭＳ 明朝" w:cs="ＭＳ Ｐゴシック"/>
          <w:kern w:val="0"/>
          <w:sz w:val="18"/>
          <w:szCs w:val="18"/>
        </w:rPr>
      </w:pPr>
      <w:r w:rsidRPr="00B441AF">
        <w:rPr>
          <w:rFonts w:ascii="ＭＳ 明朝" w:eastAsia="ＭＳ 明朝" w:hAnsi="ＭＳ 明朝" w:cs="Times New Roman" w:hint="eastAsia"/>
          <w:kern w:val="21"/>
          <w:sz w:val="20"/>
          <w:szCs w:val="20"/>
        </w:rPr>
        <w:t>地方自治法（抄）</w:t>
      </w:r>
    </w:p>
    <w:p w:rsidR="00B441AF" w:rsidRPr="00B441AF" w:rsidRDefault="00B441AF" w:rsidP="00B441AF">
      <w:pPr>
        <w:widowControl/>
        <w:spacing w:line="240" w:lineRule="exact"/>
        <w:jc w:val="left"/>
        <w:rPr>
          <w:rFonts w:ascii="ＭＳ 明朝" w:eastAsia="ＭＳ 明朝" w:hAnsi="ＭＳ 明朝" w:cs="ＭＳ Ｐゴシック"/>
          <w:kern w:val="0"/>
          <w:sz w:val="18"/>
          <w:szCs w:val="18"/>
        </w:rPr>
      </w:pPr>
    </w:p>
    <w:p w:rsidR="00B441AF" w:rsidRPr="00B441AF" w:rsidRDefault="00B441AF" w:rsidP="00B441AF">
      <w:pPr>
        <w:widowControl/>
        <w:spacing w:line="240" w:lineRule="exact"/>
        <w:ind w:firstLineChars="100" w:firstLine="160"/>
        <w:jc w:val="left"/>
        <w:rPr>
          <w:rFonts w:ascii="ＭＳ 明朝" w:eastAsia="ＭＳ 明朝" w:hAnsi="ＭＳ 明朝" w:cs="ＭＳ Ｐゴシック"/>
          <w:kern w:val="0"/>
          <w:sz w:val="16"/>
          <w:szCs w:val="16"/>
        </w:rPr>
      </w:pPr>
      <w:r w:rsidRPr="00B441AF">
        <w:rPr>
          <w:rFonts w:ascii="ＭＳ 明朝" w:eastAsia="ＭＳ 明朝" w:hAnsi="ＭＳ 明朝" w:cs="ＭＳ Ｐゴシック" w:hint="eastAsia"/>
          <w:kern w:val="0"/>
          <w:sz w:val="16"/>
          <w:szCs w:val="16"/>
        </w:rPr>
        <w:t xml:space="preserve">（職員の行為の制限） </w:t>
      </w:r>
    </w:p>
    <w:p w:rsidR="00B441AF" w:rsidRPr="00B441AF" w:rsidRDefault="00B441AF" w:rsidP="00B441AF">
      <w:pPr>
        <w:widowControl/>
        <w:spacing w:line="240" w:lineRule="exact"/>
        <w:ind w:left="160" w:hangingChars="100" w:hanging="160"/>
        <w:jc w:val="left"/>
        <w:rPr>
          <w:rFonts w:ascii="ＭＳ 明朝" w:eastAsia="ＭＳ 明朝" w:hAnsi="ＭＳ 明朝" w:cs="ＭＳ Ｐゴシック"/>
          <w:kern w:val="0"/>
          <w:sz w:val="16"/>
          <w:szCs w:val="16"/>
        </w:rPr>
      </w:pPr>
      <w:r w:rsidRPr="00B441AF">
        <w:rPr>
          <w:rFonts w:ascii="ＭＳ 明朝" w:eastAsia="ＭＳ 明朝" w:hAnsi="ＭＳ 明朝" w:cs="ＭＳ Ｐゴシック" w:hint="eastAsia"/>
          <w:bCs/>
          <w:kern w:val="0"/>
          <w:sz w:val="16"/>
          <w:szCs w:val="16"/>
        </w:rPr>
        <w:t>第二百三十八条の三</w:t>
      </w:r>
      <w:r w:rsidRPr="00B441AF">
        <w:rPr>
          <w:rFonts w:ascii="ＭＳ 明朝" w:eastAsia="ＭＳ 明朝" w:hAnsi="ＭＳ 明朝" w:cs="ＭＳ Ｐゴシック" w:hint="eastAsia"/>
          <w:kern w:val="0"/>
          <w:sz w:val="16"/>
          <w:szCs w:val="16"/>
        </w:rPr>
        <w:t xml:space="preserve"> 　公有財産に関する事務に従事する職員は、その取扱いに係る公有財産を譲り受け、又は自己の所有物と交換することができない。 </w:t>
      </w:r>
    </w:p>
    <w:p w:rsidR="00B441AF" w:rsidRPr="00B441AF" w:rsidRDefault="00B441AF" w:rsidP="00B441AF">
      <w:pPr>
        <w:widowControl/>
        <w:spacing w:line="240" w:lineRule="exact"/>
        <w:jc w:val="left"/>
        <w:rPr>
          <w:rFonts w:ascii="ＭＳ 明朝" w:eastAsia="ＭＳ 明朝" w:hAnsi="ＭＳ 明朝" w:cs="ＭＳ Ｐゴシック"/>
          <w:kern w:val="0"/>
          <w:sz w:val="16"/>
          <w:szCs w:val="16"/>
        </w:rPr>
      </w:pPr>
      <w:bookmarkStart w:id="1" w:name="1000000000000000000000000000000000000000"/>
      <w:r w:rsidRPr="00B441AF">
        <w:rPr>
          <w:rFonts w:ascii="ＭＳ 明朝" w:eastAsia="ＭＳ 明朝" w:hAnsi="ＭＳ 明朝" w:cs="ＭＳ Ｐゴシック" w:hint="eastAsia"/>
          <w:bCs/>
          <w:kern w:val="0"/>
          <w:sz w:val="16"/>
          <w:szCs w:val="16"/>
        </w:rPr>
        <w:t>２</w:t>
      </w:r>
      <w:bookmarkEnd w:id="1"/>
      <w:r w:rsidRPr="00B441AF">
        <w:rPr>
          <w:rFonts w:ascii="ＭＳ 明朝" w:eastAsia="ＭＳ 明朝" w:hAnsi="ＭＳ 明朝" w:cs="ＭＳ Ｐゴシック" w:hint="eastAsia"/>
          <w:bCs/>
          <w:kern w:val="0"/>
          <w:sz w:val="16"/>
          <w:szCs w:val="16"/>
        </w:rPr>
        <w:t xml:space="preserve"> </w:t>
      </w:r>
      <w:r w:rsidRPr="00B441AF">
        <w:rPr>
          <w:rFonts w:ascii="ＭＳ 明朝" w:eastAsia="ＭＳ 明朝" w:hAnsi="ＭＳ 明朝" w:cs="ＭＳ Ｐゴシック" w:hint="eastAsia"/>
          <w:kern w:val="0"/>
          <w:sz w:val="16"/>
          <w:szCs w:val="16"/>
        </w:rPr>
        <w:t xml:space="preserve">　前項の規定に違反する行為は、これを無効とする。 </w:t>
      </w:r>
    </w:p>
    <w:p w:rsidR="00B441AF" w:rsidRPr="00B441AF" w:rsidRDefault="00B441AF" w:rsidP="00B441AF">
      <w:pPr>
        <w:overflowPunct w:val="0"/>
        <w:autoSpaceDE w:val="0"/>
        <w:autoSpaceDN w:val="0"/>
        <w:spacing w:line="240" w:lineRule="exact"/>
        <w:ind w:left="160" w:hangingChars="100" w:hanging="160"/>
        <w:jc w:val="center"/>
        <w:rPr>
          <w:rFonts w:ascii="ＭＳ 明朝" w:eastAsia="ＭＳ 明朝" w:hAnsi="ＭＳ 明朝" w:cs="Times New Roman"/>
          <w:kern w:val="21"/>
          <w:sz w:val="16"/>
          <w:szCs w:val="16"/>
        </w:rPr>
      </w:pPr>
      <w:r w:rsidRPr="00B441AF">
        <w:rPr>
          <w:rFonts w:ascii="Century" w:eastAsia="ＭＳ 明朝" w:hAnsi="Century" w:cs="Times New Roman" w:hint="eastAsia"/>
          <w:noProof/>
          <w:sz w:val="16"/>
          <w:szCs w:val="16"/>
        </w:rPr>
        <mc:AlternateContent>
          <mc:Choice Requires="wps">
            <w:drawing>
              <wp:anchor distT="0" distB="0" distL="114300" distR="114300" simplePos="0" relativeHeight="251659264" behindDoc="0" locked="0" layoutInCell="1" allowOverlap="1" wp14:anchorId="1FC84344" wp14:editId="60C9425F">
                <wp:simplePos x="0" y="0"/>
                <wp:positionH relativeFrom="column">
                  <wp:posOffset>-51435</wp:posOffset>
                </wp:positionH>
                <wp:positionV relativeFrom="paragraph">
                  <wp:posOffset>149225</wp:posOffset>
                </wp:positionV>
                <wp:extent cx="5495925" cy="3324225"/>
                <wp:effectExtent l="0" t="0" r="28575" b="285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3324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54C81" id="Rectangle 5" o:spid="_x0000_s1026" style="position:absolute;left:0;text-align:left;margin-left:-4.05pt;margin-top:11.75pt;width:432.75pt;height:26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" filled="f">
                <v:textbox inset="5.85pt,.7pt,5.85pt,.7pt"/>
              </v:rect>
            </w:pict>
          </mc:Fallback>
        </mc:AlternateContent>
      </w:r>
    </w:p>
    <w:p w:rsidR="00B441AF" w:rsidRPr="00B441AF" w:rsidRDefault="00B441AF" w:rsidP="00B441AF">
      <w:pPr>
        <w:overflowPunct w:val="0"/>
        <w:autoSpaceDE w:val="0"/>
        <w:autoSpaceDN w:val="0"/>
        <w:ind w:left="160" w:hangingChars="100" w:hanging="160"/>
        <w:jc w:val="center"/>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郡山市暴力団排除条例（抄）</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(定義)</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第2条　この条例において、次の各号に掲げる用語の意義は、当該各号に定めるところによる。</w:t>
      </w:r>
    </w:p>
    <w:p w:rsidR="00B441AF" w:rsidRPr="00B441AF" w:rsidRDefault="00B441AF" w:rsidP="00B441AF">
      <w:pPr>
        <w:overflowPunct w:val="0"/>
        <w:autoSpaceDE w:val="0"/>
        <w:autoSpaceDN w:val="0"/>
        <w:spacing w:line="240" w:lineRule="exact"/>
        <w:ind w:leftChars="100" w:left="37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(1)　暴力団　暴力団員による不当な行為の防止等に関する法律(平成3年法律第77号。以下「法」という。)第2条第2号に規定する暴力団をいう。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(2)　暴力団員　法第2条第6号に規定する暴力団員をいう。</w:t>
      </w:r>
    </w:p>
    <w:p w:rsidR="00B441AF" w:rsidRPr="00B441AF" w:rsidRDefault="00B441AF" w:rsidP="00B441AF">
      <w:pPr>
        <w:overflowPunct w:val="0"/>
        <w:autoSpaceDE w:val="0"/>
        <w:autoSpaceDN w:val="0"/>
        <w:spacing w:line="240" w:lineRule="exact"/>
        <w:ind w:leftChars="100" w:left="37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(3)　暴力団員等　暴力団員又は暴力団員でなくなった日から5年を経過しない者(福島県暴力団排除条例施行規則(平成23年福島県公安委員会規則第5号。以下「県規則」という。)第2条に規定する者を除く。)をいう。</w:t>
      </w:r>
    </w:p>
    <w:p w:rsidR="00B441AF" w:rsidRPr="00B441AF" w:rsidRDefault="00B441AF" w:rsidP="00B441AF">
      <w:pPr>
        <w:overflowPunct w:val="0"/>
        <w:autoSpaceDE w:val="0"/>
        <w:autoSpaceDN w:val="0"/>
        <w:spacing w:line="240" w:lineRule="exact"/>
        <w:ind w:leftChars="100" w:left="37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(4)　暴力団の排除　暴力団員等による不当な行為を防止し、及びその行為により市民生活又は事業活動に生ずる不当な影響を排除することをいう。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(5)　市民　市内に居住している者並びに市内に通勤通学する者及び滞在する者をいう。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(6)　事業者　市内において事業活動を行う全てのものをいう。ただし、関係団体を除く。</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(7)　市民等　市民及び事業者をいう。</w:t>
      </w:r>
    </w:p>
    <w:p w:rsidR="00B441AF" w:rsidRPr="00B441AF" w:rsidRDefault="00B441AF" w:rsidP="00B441AF">
      <w:pPr>
        <w:overflowPunct w:val="0"/>
        <w:autoSpaceDE w:val="0"/>
        <w:autoSpaceDN w:val="0"/>
        <w:spacing w:line="240" w:lineRule="exact"/>
        <w:ind w:leftChars="100" w:left="37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(8)　関係団体　法第32条の3第1項の規定により都道府県暴力追放運動推進センターとして指定を受けた者その他の暴力団員による不当な行為の防止及びこれによる被害の救済に寄与する活動等を行う団体をいう。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(公共工事等における措置)</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第8条　市は、公共工事、給付金(補助金その他の相当の反対給付を受けないものをいう。以下この条において同じ。)の交付その他の市の事務又は事業(以下「公共工事等」という。)の実施において、暴力団を利さないため、暴力団員又は社会的非難関係者(暴力団又は暴力団員と社会的に非難されるべき関係を有する者として県規則第4条に規定する者をいう。次条において同じ。)の公共工事に係る契約及び当該契約の下請に係る契約並びに給付金の交付の相手方からの除外その他の必要な措置を講ずるものとする。</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Century" w:eastAsia="ＭＳ 明朝" w:hAnsi="Century" w:cs="Times New Roman" w:hint="eastAsia"/>
          <w:noProof/>
          <w:sz w:val="16"/>
          <w:szCs w:val="16"/>
        </w:rPr>
        <mc:AlternateContent>
          <mc:Choice Requires="wps">
            <w:drawing>
              <wp:anchor distT="0" distB="0" distL="114300" distR="114300" simplePos="0" relativeHeight="251660288" behindDoc="0" locked="0" layoutInCell="1" allowOverlap="1" wp14:anchorId="01234FBE" wp14:editId="5193CEB6">
                <wp:simplePos x="0" y="0"/>
                <wp:positionH relativeFrom="column">
                  <wp:posOffset>-51434</wp:posOffset>
                </wp:positionH>
                <wp:positionV relativeFrom="paragraph">
                  <wp:posOffset>139700</wp:posOffset>
                </wp:positionV>
                <wp:extent cx="5505450" cy="3638550"/>
                <wp:effectExtent l="0" t="0" r="19050" b="190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3638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6B1E7" id="Rectangle 6" o:spid="_x0000_s1026" style="position:absolute;left:0;text-align:left;margin-left:-4.05pt;margin-top:11pt;width:433.5pt;height:2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" filled="f">
                <v:textbox inset="5.85pt,.7pt,5.85pt,.7pt"/>
              </v:rect>
            </w:pict>
          </mc:Fallback>
        </mc:AlternateContent>
      </w:r>
    </w:p>
    <w:p w:rsidR="00B441AF" w:rsidRPr="00B441AF" w:rsidRDefault="00B441AF" w:rsidP="00B441AF">
      <w:pPr>
        <w:overflowPunct w:val="0"/>
        <w:autoSpaceDE w:val="0"/>
        <w:autoSpaceDN w:val="0"/>
        <w:ind w:left="160" w:hangingChars="100" w:hanging="160"/>
        <w:jc w:val="center"/>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政治資金規正法（抄）</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(定義等)</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第三条　この法律において「政治団体」とは、次に掲げる団体をいう。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一　政治上の主義若しくは施策を推進し、支持し、又はこれに反対することを本来の目的とする団体</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二　特定の公職の候補者を推薦し、支持し、又はこれに反対することを本来の目的とする団体</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三　前二号に掲げるもののほか、次に掲げる活動をその主たる活動として組織的かつ継続的に行う団体</w:t>
      </w:r>
    </w:p>
    <w:p w:rsidR="00B441AF" w:rsidRPr="00B441AF" w:rsidRDefault="00B441AF" w:rsidP="00B441AF">
      <w:pPr>
        <w:overflowPunct w:val="0"/>
        <w:autoSpaceDE w:val="0"/>
        <w:autoSpaceDN w:val="0"/>
        <w:spacing w:line="240" w:lineRule="exact"/>
        <w:ind w:leftChars="100" w:left="210" w:firstLineChars="100" w:firstLine="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イ　政治上の主義若しくは施策を推進し、支持し、又はこれに反対すること。</w:t>
      </w:r>
    </w:p>
    <w:p w:rsidR="00B441AF" w:rsidRPr="00B441AF" w:rsidRDefault="00B441AF" w:rsidP="00B441AF">
      <w:pPr>
        <w:overflowPunct w:val="0"/>
        <w:autoSpaceDE w:val="0"/>
        <w:autoSpaceDN w:val="0"/>
        <w:spacing w:line="240" w:lineRule="exact"/>
        <w:ind w:leftChars="100" w:left="210" w:firstLineChars="100" w:firstLine="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ロ　特定の公職の候補者を推薦し、支持し、又はこれに反対すること。</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２　この法律において「政党」とは、政治団体のうち次の各号のいずれかに該当するものをいう。</w:t>
      </w:r>
    </w:p>
    <w:p w:rsidR="00B441AF" w:rsidRPr="00B441AF" w:rsidRDefault="00B441AF" w:rsidP="00B441AF">
      <w:pPr>
        <w:overflowPunct w:val="0"/>
        <w:autoSpaceDE w:val="0"/>
        <w:autoSpaceDN w:val="0"/>
        <w:spacing w:line="240" w:lineRule="exact"/>
        <w:ind w:leftChars="100" w:left="21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一　当該政治団体に所属する衆議院議員又は参議院議員を五人以上有するもの</w:t>
      </w:r>
    </w:p>
    <w:p w:rsidR="00B441AF" w:rsidRPr="00B441AF" w:rsidRDefault="00B441AF" w:rsidP="00B441AF">
      <w:pPr>
        <w:overflowPunct w:val="0"/>
        <w:autoSpaceDE w:val="0"/>
        <w:autoSpaceDN w:val="0"/>
        <w:spacing w:line="240" w:lineRule="exact"/>
        <w:ind w:leftChars="100" w:left="37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二　直近において行われた衆議院議員の総選挙における小選挙区選出議員の選挙若しくは比例代表選出議員の選挙又は直近において行われた参議院議員の通常選挙若しくは当該参議院議員の通常選挙の直近において行われた参議院議員の通常選挙における比例代表選出議員の選挙若しくは選挙区選出議員の選挙における当該政治団体の得票総数が当該選挙における有効投票の総数の百分の二以上であるもの</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３　前項各号の規定は、他の政党(第六条第一項(同条第五項において準用する場合を含む。)の規定により政党である旨の届出をしたものに限る。)に所属している衆議院議員又は参議院議員が所属している政治団体については、適用しない。</w:t>
      </w:r>
    </w:p>
    <w:p w:rsidR="00B441AF" w:rsidRPr="00B441AF" w:rsidRDefault="00B441AF" w:rsidP="00B441AF">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４　この法律において「公職の候補者」とは、公職選挙法(昭和二十五年法律第百号)第八十六条の規定により候補者として届出があつた者、同法第八十六条の二若しくは第八十六条の三の規定による届出により候補者となつた者又は同法第八十六条の四の規定により候補者として届出があつた者(当該候補者となろうとする者及び同法第三条に規定する公職にある者を含む。)をいう。</w:t>
      </w:r>
    </w:p>
    <w:p w:rsidR="00B441AF" w:rsidRPr="00C82A2D" w:rsidRDefault="00B441AF" w:rsidP="00C82A2D">
      <w:pPr>
        <w:overflowPunct w:val="0"/>
        <w:autoSpaceDE w:val="0"/>
        <w:autoSpaceDN w:val="0"/>
        <w:spacing w:line="240" w:lineRule="exact"/>
        <w:ind w:left="160" w:hangingChars="100" w:hanging="160"/>
        <w:rPr>
          <w:rFonts w:ascii="ＭＳ 明朝" w:eastAsia="ＭＳ 明朝" w:hAnsi="ＭＳ 明朝" w:cs="Times New Roman"/>
          <w:kern w:val="21"/>
          <w:sz w:val="16"/>
          <w:szCs w:val="16"/>
        </w:rPr>
      </w:pPr>
      <w:r w:rsidRPr="00B441AF">
        <w:rPr>
          <w:rFonts w:ascii="ＭＳ 明朝" w:eastAsia="ＭＳ 明朝" w:hAnsi="ＭＳ 明朝" w:cs="Times New Roman" w:hint="eastAsia"/>
          <w:kern w:val="21"/>
          <w:sz w:val="16"/>
          <w:szCs w:val="16"/>
        </w:rPr>
        <w:t>５　第二項第一号に規定する衆議院議員又は参議院議員の数の算定、同項第二号に規定する政治団体の得票総数の算定その他同項の規定の適用について必要な事項は、政令で定める。</w:t>
      </w:r>
    </w:p>
    <w:sectPr w:rsidR="00B441AF" w:rsidRPr="00C82A2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30E" w:rsidRDefault="00F3630E" w:rsidP="00C82A2D">
      <w:r>
        <w:separator/>
      </w:r>
    </w:p>
  </w:endnote>
  <w:endnote w:type="continuationSeparator" w:id="0">
    <w:p w:rsidR="00F3630E" w:rsidRDefault="00F3630E" w:rsidP="00C8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30E" w:rsidRDefault="00F3630E" w:rsidP="00C82A2D">
      <w:r>
        <w:separator/>
      </w:r>
    </w:p>
  </w:footnote>
  <w:footnote w:type="continuationSeparator" w:id="0">
    <w:p w:rsidR="00F3630E" w:rsidRDefault="00F3630E" w:rsidP="00C82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5A0"/>
    <w:rsid w:val="00025759"/>
    <w:rsid w:val="000A1769"/>
    <w:rsid w:val="000F55A0"/>
    <w:rsid w:val="0010738A"/>
    <w:rsid w:val="00213570"/>
    <w:rsid w:val="00242141"/>
    <w:rsid w:val="002815B3"/>
    <w:rsid w:val="002D075F"/>
    <w:rsid w:val="00351C02"/>
    <w:rsid w:val="003576F3"/>
    <w:rsid w:val="00424EF9"/>
    <w:rsid w:val="00443413"/>
    <w:rsid w:val="00521E5E"/>
    <w:rsid w:val="005C7AD8"/>
    <w:rsid w:val="0065658F"/>
    <w:rsid w:val="00683ECF"/>
    <w:rsid w:val="0075347A"/>
    <w:rsid w:val="00765D52"/>
    <w:rsid w:val="0077103E"/>
    <w:rsid w:val="008930DA"/>
    <w:rsid w:val="008F3059"/>
    <w:rsid w:val="00B441AF"/>
    <w:rsid w:val="00C82A2D"/>
    <w:rsid w:val="00CC63BD"/>
    <w:rsid w:val="00DB6934"/>
    <w:rsid w:val="00E55CDE"/>
    <w:rsid w:val="00ED1758"/>
    <w:rsid w:val="00EF1156"/>
    <w:rsid w:val="00F36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D45FC38B-488F-4616-8E7D-99F4CF8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2A2D"/>
    <w:pPr>
      <w:tabs>
        <w:tab w:val="center" w:pos="4252"/>
        <w:tab w:val="right" w:pos="8504"/>
      </w:tabs>
      <w:snapToGrid w:val="0"/>
    </w:pPr>
  </w:style>
  <w:style w:type="character" w:customStyle="1" w:styleId="a4">
    <w:name w:val="ヘッダー (文字)"/>
    <w:basedOn w:val="a0"/>
    <w:link w:val="a3"/>
    <w:uiPriority w:val="99"/>
    <w:rsid w:val="00C82A2D"/>
  </w:style>
  <w:style w:type="paragraph" w:styleId="a5">
    <w:name w:val="footer"/>
    <w:basedOn w:val="a"/>
    <w:link w:val="a6"/>
    <w:uiPriority w:val="99"/>
    <w:unhideWhenUsed/>
    <w:rsid w:val="00C82A2D"/>
    <w:pPr>
      <w:tabs>
        <w:tab w:val="center" w:pos="4252"/>
        <w:tab w:val="right" w:pos="8504"/>
      </w:tabs>
      <w:snapToGrid w:val="0"/>
    </w:pPr>
  </w:style>
  <w:style w:type="character" w:customStyle="1" w:styleId="a6">
    <w:name w:val="フッター (文字)"/>
    <w:basedOn w:val="a0"/>
    <w:link w:val="a5"/>
    <w:uiPriority w:val="99"/>
    <w:rsid w:val="00C82A2D"/>
  </w:style>
  <w:style w:type="paragraph" w:styleId="a7">
    <w:name w:val="Balloon Text"/>
    <w:basedOn w:val="a"/>
    <w:link w:val="a8"/>
    <w:uiPriority w:val="99"/>
    <w:semiHidden/>
    <w:unhideWhenUsed/>
    <w:rsid w:val="006565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565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64504">
      <w:bodyDiv w:val="1"/>
      <w:marLeft w:val="0"/>
      <w:marRight w:val="0"/>
      <w:marTop w:val="0"/>
      <w:marBottom w:val="0"/>
      <w:divBdr>
        <w:top w:val="none" w:sz="0" w:space="0" w:color="auto"/>
        <w:left w:val="none" w:sz="0" w:space="0" w:color="auto"/>
        <w:bottom w:val="none" w:sz="0" w:space="0" w:color="auto"/>
        <w:right w:val="none" w:sz="0" w:space="0" w:color="auto"/>
      </w:divBdr>
    </w:div>
    <w:div w:id="550844522">
      <w:bodyDiv w:val="1"/>
      <w:marLeft w:val="0"/>
      <w:marRight w:val="0"/>
      <w:marTop w:val="0"/>
      <w:marBottom w:val="0"/>
      <w:divBdr>
        <w:top w:val="none" w:sz="0" w:space="0" w:color="auto"/>
        <w:left w:val="none" w:sz="0" w:space="0" w:color="auto"/>
        <w:bottom w:val="none" w:sz="0" w:space="0" w:color="auto"/>
        <w:right w:val="none" w:sz="0" w:space="0" w:color="auto"/>
      </w:divBdr>
    </w:div>
    <w:div w:id="832061581">
      <w:bodyDiv w:val="1"/>
      <w:marLeft w:val="0"/>
      <w:marRight w:val="0"/>
      <w:marTop w:val="0"/>
      <w:marBottom w:val="0"/>
      <w:divBdr>
        <w:top w:val="none" w:sz="0" w:space="0" w:color="auto"/>
        <w:left w:val="none" w:sz="0" w:space="0" w:color="auto"/>
        <w:bottom w:val="none" w:sz="0" w:space="0" w:color="auto"/>
        <w:right w:val="none" w:sz="0" w:space="0" w:color="auto"/>
      </w:divBdr>
    </w:div>
    <w:div w:id="134266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2</Pages>
  <Words>368</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泰宏</dc:creator>
  <cp:keywords/>
  <dc:description/>
  <cp:lastModifiedBy>遠藤　大生</cp:lastModifiedBy>
  <cp:revision>20</cp:revision>
  <cp:lastPrinted>2022-11-10T08:41:00Z</cp:lastPrinted>
  <dcterms:created xsi:type="dcterms:W3CDTF">2018-06-27T01:39:00Z</dcterms:created>
  <dcterms:modified xsi:type="dcterms:W3CDTF">2022-11-13T23:55:00Z</dcterms:modified>
</cp:coreProperties>
</file>