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41E3D" w:rsidP="00CA1C03">
      <w:pPr>
        <w:wordWrap w:val="0"/>
        <w:snapToGrid w:val="0"/>
        <w:spacing w:line="255" w:lineRule="exact"/>
        <w:rPr>
          <w:color w:val="000000"/>
        </w:rPr>
      </w:pPr>
      <w:r>
        <w:rPr>
          <w:rFonts w:hint="eastAsia"/>
          <w:color w:val="000000"/>
        </w:rPr>
        <w:t>第１号様式</w:t>
      </w:r>
      <w:bookmarkStart w:id="0" w:name="_GoBack"/>
      <w:bookmarkEnd w:id="0"/>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452F5A">
      <w:pPr>
        <w:snapToGrid w:val="0"/>
        <w:spacing w:line="312" w:lineRule="exact"/>
        <w:rPr>
          <w:color w:val="000000"/>
          <w:spacing w:val="17"/>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5169F">
        <w:rPr>
          <w:rFonts w:hint="eastAsia"/>
          <w:color w:val="000000"/>
          <w:spacing w:val="20"/>
          <w:sz w:val="22"/>
          <w:szCs w:val="22"/>
          <w:fitText w:val="1260" w:id="-1818948605"/>
        </w:rPr>
        <w:t>業務委託</w:t>
      </w:r>
      <w:r w:rsidRPr="0025169F">
        <w:rPr>
          <w:rFonts w:hint="eastAsia"/>
          <w:color w:val="000000"/>
          <w:spacing w:val="0"/>
          <w:sz w:val="22"/>
          <w:szCs w:val="22"/>
          <w:fitText w:val="1260" w:id="-1818948605"/>
        </w:rPr>
        <w:t>名</w:t>
      </w:r>
      <w:r w:rsidR="0025169F">
        <w:rPr>
          <w:rFonts w:hint="eastAsia"/>
          <w:color w:val="000000"/>
          <w:spacing w:val="0"/>
          <w:sz w:val="22"/>
          <w:szCs w:val="22"/>
        </w:rPr>
        <w:t xml:space="preserve">　　湖南スポーツ広場夜間照明ＬＥＤ化及び賃貸借業務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Default="00CA1C03" w:rsidP="00CA1C03">
      <w:pPr>
        <w:snapToGrid w:val="0"/>
        <w:spacing w:line="255" w:lineRule="exact"/>
        <w:rPr>
          <w:color w:val="000000"/>
          <w:spacing w:val="0"/>
          <w:sz w:val="22"/>
          <w:szCs w:val="22"/>
        </w:rPr>
      </w:pPr>
      <w:r w:rsidRPr="002F119B">
        <w:rPr>
          <w:rFonts w:hint="eastAsia"/>
          <w:color w:val="000000"/>
          <w:spacing w:val="17"/>
          <w:sz w:val="22"/>
          <w:szCs w:val="22"/>
        </w:rPr>
        <w:t xml:space="preserve">　２　</w:t>
      </w:r>
      <w:r w:rsidRPr="0025169F">
        <w:rPr>
          <w:rFonts w:hint="eastAsia"/>
          <w:color w:val="000000"/>
          <w:spacing w:val="63"/>
          <w:sz w:val="22"/>
          <w:szCs w:val="22"/>
          <w:fitText w:val="1260" w:id="-1818948604"/>
        </w:rPr>
        <w:t>施行場</w:t>
      </w:r>
      <w:r w:rsidRPr="0025169F">
        <w:rPr>
          <w:rFonts w:hint="eastAsia"/>
          <w:color w:val="000000"/>
          <w:spacing w:val="1"/>
          <w:sz w:val="22"/>
          <w:szCs w:val="22"/>
          <w:fitText w:val="1260" w:id="-1818948604"/>
        </w:rPr>
        <w:t>所</w:t>
      </w:r>
      <w:r w:rsidR="0025169F">
        <w:rPr>
          <w:rFonts w:hint="eastAsia"/>
          <w:color w:val="000000"/>
          <w:spacing w:val="0"/>
          <w:sz w:val="22"/>
          <w:szCs w:val="22"/>
        </w:rPr>
        <w:t xml:space="preserve">　　湖南スポーツ広場（郡山市湖南町三代字西ノ内200-1）</w:t>
      </w:r>
    </w:p>
    <w:p w:rsidR="0025169F" w:rsidRDefault="0025169F" w:rsidP="00CA1C03">
      <w:pPr>
        <w:snapToGrid w:val="0"/>
        <w:spacing w:line="255" w:lineRule="exact"/>
        <w:rPr>
          <w:color w:val="000000"/>
          <w:spacing w:val="0"/>
          <w:sz w:val="22"/>
          <w:szCs w:val="22"/>
        </w:rPr>
      </w:pPr>
    </w:p>
    <w:p w:rsidR="0025169F" w:rsidRPr="002F119B" w:rsidRDefault="0025169F" w:rsidP="00CA1C03">
      <w:pPr>
        <w:snapToGrid w:val="0"/>
        <w:spacing w:line="255" w:lineRule="exact"/>
        <w:rPr>
          <w:color w:val="000000"/>
          <w:spacing w:val="17"/>
          <w:sz w:val="22"/>
          <w:szCs w:val="22"/>
        </w:rPr>
      </w:pPr>
    </w:p>
    <w:p w:rsidR="00CA1C03" w:rsidRDefault="0025169F" w:rsidP="00CA1C03">
      <w:pPr>
        <w:wordWrap w:val="0"/>
        <w:snapToGrid w:val="0"/>
        <w:spacing w:line="255" w:lineRule="exact"/>
        <w:rPr>
          <w:color w:val="000000"/>
          <w:spacing w:val="17"/>
          <w:sz w:val="22"/>
          <w:szCs w:val="22"/>
        </w:rPr>
      </w:pPr>
      <w:r>
        <w:rPr>
          <w:rFonts w:hint="eastAsia"/>
          <w:color w:val="000000"/>
          <w:spacing w:val="17"/>
          <w:sz w:val="22"/>
          <w:szCs w:val="22"/>
        </w:rPr>
        <w:t xml:space="preserve">　３　添付書類</w:t>
      </w:r>
    </w:p>
    <w:p w:rsidR="0025169F" w:rsidRDefault="0025169F" w:rsidP="000032A3">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（1）郡山市内に保守拠点を有し、本契約に対応できる従業員を常時配置していることがわかる資料（体制表等）</w:t>
      </w:r>
    </w:p>
    <w:p w:rsidR="000032A3" w:rsidRDefault="0025169F" w:rsidP="000032A3">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（2）過去10年以内に、国又は地方公共団体と一契約金額1,000万円以上のＬＥＤ</w:t>
      </w:r>
      <w:r w:rsidR="00C7121E">
        <w:rPr>
          <w:rFonts w:hint="eastAsia"/>
          <w:color w:val="000000"/>
          <w:spacing w:val="17"/>
          <w:sz w:val="22"/>
          <w:szCs w:val="22"/>
        </w:rPr>
        <w:t>照明</w:t>
      </w:r>
      <w:r>
        <w:rPr>
          <w:rFonts w:hint="eastAsia"/>
          <w:color w:val="000000"/>
          <w:spacing w:val="17"/>
          <w:sz w:val="22"/>
          <w:szCs w:val="22"/>
        </w:rPr>
        <w:t>賃貸借（設置工事を含む。）業務契約</w:t>
      </w:r>
      <w:r w:rsidR="00903FB0">
        <w:rPr>
          <w:rFonts w:hint="eastAsia"/>
          <w:color w:val="000000"/>
          <w:spacing w:val="17"/>
          <w:sz w:val="22"/>
          <w:szCs w:val="22"/>
        </w:rPr>
        <w:t>を受注した</w:t>
      </w:r>
      <w:r>
        <w:rPr>
          <w:rFonts w:hint="eastAsia"/>
          <w:color w:val="000000"/>
          <w:spacing w:val="17"/>
          <w:sz w:val="22"/>
          <w:szCs w:val="22"/>
        </w:rPr>
        <w:t>実績（期間内にＬＥＤ照明の設置が完了しているもの）</w:t>
      </w:r>
      <w:r w:rsidR="00903FB0">
        <w:rPr>
          <w:rFonts w:hint="eastAsia"/>
          <w:color w:val="000000"/>
          <w:spacing w:val="17"/>
          <w:sz w:val="22"/>
          <w:szCs w:val="22"/>
        </w:rPr>
        <w:t>が確認できる資料（契約書の写し）</w:t>
      </w:r>
    </w:p>
    <w:p w:rsidR="00461108" w:rsidRDefault="00461108" w:rsidP="00461108">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3）過去２年以内に、国又は地方公共団体とその種類及び規模がほぼ同程度の契約を２回以上にわたり締結し、これらを全て誠実に履行した実績がある場合は、その実績が確認できる資料（契約書の写し）。</w:t>
      </w:r>
    </w:p>
    <w:p w:rsidR="00461108" w:rsidRDefault="00461108" w:rsidP="00461108">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 xml:space="preserve">　　なお、その実績が前項(</w:t>
      </w:r>
      <w:r>
        <w:rPr>
          <w:color w:val="000000"/>
          <w:spacing w:val="17"/>
          <w:sz w:val="22"/>
          <w:szCs w:val="22"/>
        </w:rPr>
        <w:t>2</w:t>
      </w:r>
      <w:r>
        <w:rPr>
          <w:rFonts w:hint="eastAsia"/>
          <w:color w:val="000000"/>
          <w:spacing w:val="17"/>
          <w:sz w:val="22"/>
          <w:szCs w:val="22"/>
        </w:rPr>
        <w:t>)の資料の要件を満たしている場合は、</w:t>
      </w:r>
      <w:r w:rsidR="00170F1A">
        <w:rPr>
          <w:rFonts w:hint="eastAsia"/>
          <w:color w:val="000000"/>
          <w:spacing w:val="17"/>
          <w:sz w:val="22"/>
          <w:szCs w:val="22"/>
        </w:rPr>
        <w:t>(</w:t>
      </w:r>
      <w:r w:rsidR="00170F1A">
        <w:rPr>
          <w:color w:val="000000"/>
          <w:spacing w:val="17"/>
          <w:sz w:val="22"/>
          <w:szCs w:val="22"/>
        </w:rPr>
        <w:t>2</w:t>
      </w:r>
      <w:r w:rsidR="00170F1A">
        <w:rPr>
          <w:rFonts w:hint="eastAsia"/>
          <w:color w:val="000000"/>
          <w:spacing w:val="17"/>
          <w:sz w:val="22"/>
          <w:szCs w:val="22"/>
        </w:rPr>
        <w:t>)の資料を</w:t>
      </w:r>
      <w:r>
        <w:rPr>
          <w:rFonts w:hint="eastAsia"/>
          <w:color w:val="000000"/>
          <w:spacing w:val="17"/>
          <w:sz w:val="22"/>
          <w:szCs w:val="22"/>
        </w:rPr>
        <w:t>兼ねることができる。</w:t>
      </w:r>
    </w:p>
    <w:p w:rsidR="000032A3" w:rsidRPr="000032A3" w:rsidRDefault="00461108" w:rsidP="00170F1A">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w:t>
      </w:r>
      <w:r w:rsidR="00170F1A">
        <w:rPr>
          <w:rFonts w:hint="eastAsia"/>
          <w:color w:val="000000"/>
          <w:spacing w:val="17"/>
          <w:sz w:val="22"/>
          <w:szCs w:val="22"/>
        </w:rPr>
        <w:t>4</w:t>
      </w:r>
      <w:r>
        <w:rPr>
          <w:rFonts w:hint="eastAsia"/>
          <w:color w:val="000000"/>
          <w:spacing w:val="17"/>
          <w:sz w:val="22"/>
          <w:szCs w:val="22"/>
        </w:rPr>
        <w:t>）</w:t>
      </w:r>
      <w:r w:rsidR="000032A3">
        <w:rPr>
          <w:rFonts w:hint="eastAsia"/>
          <w:color w:val="000000"/>
          <w:spacing w:val="17"/>
          <w:sz w:val="22"/>
          <w:szCs w:val="22"/>
        </w:rPr>
        <w:t>なお、過去２年以内に業務契約を受注した実績がある場合は、そのことが確認できる契約書の写しを添付すること（</w:t>
      </w:r>
      <w:r w:rsidR="00ED30B1">
        <w:rPr>
          <w:rFonts w:hint="eastAsia"/>
          <w:color w:val="000000"/>
          <w:spacing w:val="17"/>
          <w:sz w:val="22"/>
          <w:szCs w:val="22"/>
        </w:rPr>
        <w:t>可能であれば２件添付すること</w:t>
      </w:r>
      <w:r w:rsidR="000032A3">
        <w:rPr>
          <w:rFonts w:hint="eastAsia"/>
          <w:color w:val="000000"/>
          <w:spacing w:val="17"/>
          <w:sz w:val="22"/>
          <w:szCs w:val="22"/>
        </w:rPr>
        <w:t>）。</w:t>
      </w:r>
    </w:p>
    <w:p w:rsidR="00903FB0" w:rsidRDefault="00903FB0" w:rsidP="000032A3">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w:t>
      </w:r>
      <w:r w:rsidR="00170F1A">
        <w:rPr>
          <w:rFonts w:hint="eastAsia"/>
          <w:color w:val="000000"/>
          <w:spacing w:val="17"/>
          <w:sz w:val="22"/>
          <w:szCs w:val="22"/>
        </w:rPr>
        <w:t>5</w:t>
      </w:r>
      <w:r>
        <w:rPr>
          <w:rFonts w:hint="eastAsia"/>
          <w:color w:val="000000"/>
          <w:spacing w:val="17"/>
          <w:sz w:val="22"/>
          <w:szCs w:val="22"/>
        </w:rPr>
        <w:t>）対象工事に一定の資格等を有する技術者を配置する技術者を配置することが可能であることが確認できる資料</w:t>
      </w:r>
      <w:r w:rsidR="00AF7347">
        <w:rPr>
          <w:rFonts w:hint="eastAsia"/>
          <w:color w:val="000000"/>
          <w:spacing w:val="17"/>
          <w:sz w:val="22"/>
          <w:szCs w:val="22"/>
        </w:rPr>
        <w:t>（配置予定技術者</w:t>
      </w:r>
      <w:r w:rsidR="00DC2599">
        <w:rPr>
          <w:rFonts w:hint="eastAsia"/>
          <w:color w:val="000000"/>
          <w:spacing w:val="17"/>
          <w:sz w:val="22"/>
          <w:szCs w:val="22"/>
        </w:rPr>
        <w:t>調書</w:t>
      </w:r>
      <w:r w:rsidR="00AF7347">
        <w:rPr>
          <w:rFonts w:hint="eastAsia"/>
          <w:color w:val="000000"/>
          <w:spacing w:val="17"/>
          <w:sz w:val="22"/>
          <w:szCs w:val="22"/>
        </w:rPr>
        <w:t>）</w:t>
      </w:r>
    </w:p>
    <w:p w:rsidR="00903FB0" w:rsidRPr="00903FB0" w:rsidRDefault="00903FB0" w:rsidP="000032A3">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w:t>
      </w:r>
      <w:r w:rsidR="00170F1A">
        <w:rPr>
          <w:rFonts w:hint="eastAsia"/>
          <w:color w:val="000000"/>
          <w:spacing w:val="17"/>
          <w:sz w:val="22"/>
          <w:szCs w:val="22"/>
        </w:rPr>
        <w:t>6</w:t>
      </w:r>
      <w:r>
        <w:rPr>
          <w:rFonts w:hint="eastAsia"/>
          <w:color w:val="000000"/>
          <w:spacing w:val="17"/>
          <w:sz w:val="22"/>
          <w:szCs w:val="22"/>
        </w:rPr>
        <w:t>）対象工事の業種について建設業法（昭和24年法律第100号）に基づく許可を受けている者であることが確認できる資料</w:t>
      </w:r>
      <w:r w:rsidR="00CA7194">
        <w:rPr>
          <w:rFonts w:hint="eastAsia"/>
          <w:color w:val="000000"/>
          <w:spacing w:val="17"/>
          <w:sz w:val="22"/>
          <w:szCs w:val="22"/>
        </w:rPr>
        <w:t>（建設業</w:t>
      </w:r>
      <w:r w:rsidR="00AF7347">
        <w:rPr>
          <w:rFonts w:hint="eastAsia"/>
          <w:color w:val="000000"/>
          <w:spacing w:val="17"/>
          <w:sz w:val="22"/>
          <w:szCs w:val="22"/>
        </w:rPr>
        <w:t>許可</w:t>
      </w:r>
      <w:r w:rsidR="00170F1A">
        <w:rPr>
          <w:rFonts w:hint="eastAsia"/>
          <w:color w:val="000000"/>
          <w:spacing w:val="17"/>
          <w:sz w:val="22"/>
          <w:szCs w:val="22"/>
        </w:rPr>
        <w:t>書の</w:t>
      </w:r>
      <w:r w:rsidR="00AF7347">
        <w:rPr>
          <w:rFonts w:hint="eastAsia"/>
          <w:color w:val="000000"/>
          <w:spacing w:val="17"/>
          <w:sz w:val="22"/>
          <w:szCs w:val="22"/>
        </w:rPr>
        <w:t>写し</w:t>
      </w:r>
      <w:r w:rsidR="00CA7194">
        <w:rPr>
          <w:rFonts w:hint="eastAsia"/>
          <w:color w:val="000000"/>
          <w:spacing w:val="17"/>
          <w:sz w:val="22"/>
          <w:szCs w:val="22"/>
        </w:rPr>
        <w:t>）</w:t>
      </w:r>
    </w:p>
    <w:p w:rsidR="00CA1C03"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tbl>
      <w:tblPr>
        <w:tblW w:w="9355" w:type="dxa"/>
        <w:tblInd w:w="421" w:type="dxa"/>
        <w:tblLayout w:type="fixed"/>
        <w:tblCellMar>
          <w:left w:w="14" w:type="dxa"/>
          <w:right w:w="14" w:type="dxa"/>
        </w:tblCellMar>
        <w:tblLook w:val="04A0" w:firstRow="1" w:lastRow="0" w:firstColumn="1" w:lastColumn="0" w:noHBand="0" w:noVBand="1"/>
      </w:tblPr>
      <w:tblGrid>
        <w:gridCol w:w="755"/>
        <w:gridCol w:w="709"/>
        <w:gridCol w:w="7891"/>
      </w:tblGrid>
      <w:tr w:rsidR="00452F5A" w:rsidTr="00B60FC6">
        <w:trPr>
          <w:cantSplit/>
          <w:trHeight w:hRule="exact" w:val="448"/>
        </w:trPr>
        <w:tc>
          <w:tcPr>
            <w:tcW w:w="755" w:type="dxa"/>
            <w:tcBorders>
              <w:top w:val="single" w:sz="4" w:space="0" w:color="000000"/>
              <w:left w:val="single" w:sz="4" w:space="0" w:color="000000"/>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いいえ</w:t>
            </w:r>
          </w:p>
        </w:tc>
        <w:tc>
          <w:tcPr>
            <w:tcW w:w="7891" w:type="dxa"/>
            <w:tcBorders>
              <w:top w:val="single" w:sz="4" w:space="0" w:color="000000"/>
              <w:left w:val="nil"/>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資　　　　　格</w:t>
            </w:r>
          </w:p>
        </w:tc>
      </w:tr>
      <w:tr w:rsidR="00452F5A" w:rsidTr="00B60FC6">
        <w:trPr>
          <w:cantSplit/>
          <w:trHeight w:hRule="exact" w:val="439"/>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hideMark/>
          </w:tcPr>
          <w:p w:rsidR="00452F5A" w:rsidRDefault="00452F5A" w:rsidP="00B60FC6">
            <w:pPr>
              <w:pStyle w:val="aa"/>
              <w:wordWrap/>
              <w:spacing w:line="240" w:lineRule="auto"/>
              <w:ind w:firstLineChars="100" w:firstLine="236"/>
              <w:rPr>
                <w:spacing w:val="0"/>
              </w:rPr>
            </w:pPr>
            <w:r>
              <w:rPr>
                <w:rFonts w:hint="eastAsia"/>
              </w:rPr>
              <w:t>地方自治法施行</w:t>
            </w:r>
            <w:r>
              <w:rPr>
                <w:rFonts w:ascii="ＭＳ 明朝" w:hAnsi="ＭＳ 明朝" w:hint="eastAsia"/>
              </w:rPr>
              <w:t>令第167条の４の規定に</w:t>
            </w:r>
            <w:r>
              <w:rPr>
                <w:rFonts w:hint="eastAsia"/>
              </w:rPr>
              <w:t>該当しない者である。</w:t>
            </w:r>
          </w:p>
        </w:tc>
      </w:tr>
      <w:tr w:rsidR="00452F5A" w:rsidTr="00B60FC6">
        <w:trPr>
          <w:cantSplit/>
          <w:trHeight w:hRule="exact" w:val="1767"/>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tcPr>
          <w:p w:rsidR="00452F5A" w:rsidRPr="00AD3912" w:rsidRDefault="00A04810" w:rsidP="00B60FC6">
            <w:pPr>
              <w:pStyle w:val="aa"/>
              <w:wordWrap/>
              <w:spacing w:line="240" w:lineRule="auto"/>
              <w:ind w:firstLineChars="100" w:firstLine="236"/>
              <w:rPr>
                <w:rFonts w:ascii="ＭＳ 明朝" w:hAnsi="ＭＳ 明朝"/>
                <w:color w:val="000000"/>
                <w:sz w:val="21"/>
                <w:szCs w:val="21"/>
              </w:rPr>
            </w:pPr>
            <w:r w:rsidRPr="00993D64">
              <w:rPr>
                <w:rFonts w:hAnsi="ＭＳ 明朝" w:hint="eastAsia"/>
              </w:rPr>
              <w:t>郡山市工事等請負契約に係る指名停止等措置要綱（平成</w:t>
            </w:r>
            <w:r w:rsidRPr="00993D64">
              <w:rPr>
                <w:rFonts w:hAnsi="ＭＳ 明朝" w:hint="eastAsia"/>
              </w:rPr>
              <w:t>13</w:t>
            </w:r>
            <w:r w:rsidRPr="00993D64">
              <w:rPr>
                <w:rFonts w:hAnsi="ＭＳ 明朝" w:hint="eastAsia"/>
              </w:rPr>
              <w:t>年４月</w:t>
            </w:r>
            <w:r w:rsidRPr="00993D64">
              <w:rPr>
                <w:rFonts w:hAnsi="ＭＳ 明朝" w:hint="eastAsia"/>
              </w:rPr>
              <w:t>24</w:t>
            </w:r>
            <w:r w:rsidRPr="00993D64">
              <w:rPr>
                <w:rFonts w:hAnsi="ＭＳ 明朝" w:hint="eastAsia"/>
              </w:rPr>
              <w:t>日制定）、郡山市物品調達契約に係る指名停止等措置要綱（平成</w:t>
            </w:r>
            <w:r w:rsidRPr="00993D64">
              <w:rPr>
                <w:rFonts w:hAnsi="ＭＳ 明朝" w:hint="eastAsia"/>
              </w:rPr>
              <w:t>20</w:t>
            </w:r>
            <w:r w:rsidRPr="00993D64">
              <w:rPr>
                <w:rFonts w:hAnsi="ＭＳ 明朝" w:hint="eastAsia"/>
              </w:rPr>
              <w:t>年</w:t>
            </w:r>
            <w:r w:rsidRPr="00993D64">
              <w:rPr>
                <w:rFonts w:hAnsi="ＭＳ 明朝" w:hint="eastAsia"/>
              </w:rPr>
              <w:t>12</w:t>
            </w:r>
            <w:r w:rsidRPr="00993D64">
              <w:rPr>
                <w:rFonts w:hAnsi="ＭＳ 明朝" w:hint="eastAsia"/>
              </w:rPr>
              <w:t>月１日制定）及び郡山市建築物等維持管理業務委託契約に係る指名停止等措置要綱（平成</w:t>
            </w:r>
            <w:r w:rsidRPr="00993D64">
              <w:rPr>
                <w:rFonts w:hAnsi="ＭＳ 明朝" w:hint="eastAsia"/>
              </w:rPr>
              <w:t>20</w:t>
            </w:r>
            <w:r w:rsidRPr="00993D64">
              <w:rPr>
                <w:rFonts w:hAnsi="ＭＳ 明朝" w:hint="eastAsia"/>
              </w:rPr>
              <w:t>年</w:t>
            </w:r>
            <w:r w:rsidRPr="00993D64">
              <w:rPr>
                <w:rFonts w:hAnsi="ＭＳ 明朝" w:hint="eastAsia"/>
              </w:rPr>
              <w:t>12</w:t>
            </w:r>
            <w:r w:rsidRPr="00993D64">
              <w:rPr>
                <w:rFonts w:hAnsi="ＭＳ 明朝" w:hint="eastAsia"/>
              </w:rPr>
              <w:t>月１日制定。以下「指名停止要綱」と総称する。）に基づく指名停止期間中の者（入札日までに指名停止基準に該当することとなった者を含む。）でない。</w:t>
            </w:r>
          </w:p>
        </w:tc>
      </w:tr>
      <w:tr w:rsidR="00452F5A" w:rsidTr="00B60FC6">
        <w:trPr>
          <w:cantSplit/>
          <w:trHeight w:hRule="exact" w:val="1210"/>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hideMark/>
          </w:tcPr>
          <w:p w:rsidR="00452F5A" w:rsidRDefault="00452F5A" w:rsidP="00B60FC6">
            <w:pPr>
              <w:spacing w:line="240" w:lineRule="auto"/>
              <w:ind w:firstLineChars="100" w:firstLine="224"/>
              <w:rPr>
                <w:spacing w:val="3"/>
              </w:rPr>
            </w:pPr>
            <w:r>
              <w:rPr>
                <w:rFonts w:hint="eastAsia"/>
              </w:rPr>
              <w:t>会社更生法(平成14年法律第154号)又は民事再生法(平成11年法律第225号)に基づき、更生手続開始又は再生手続開始の申立てがなされている者でない。</w:t>
            </w:r>
          </w:p>
          <w:p w:rsidR="00452F5A" w:rsidRDefault="00452F5A" w:rsidP="00B60FC6">
            <w:pPr>
              <w:spacing w:line="240" w:lineRule="auto"/>
              <w:ind w:firstLineChars="100" w:firstLine="224"/>
              <w:rPr>
                <w:spacing w:val="0"/>
              </w:rPr>
            </w:pPr>
            <w:r>
              <w:rPr>
                <w:rFonts w:hint="eastAsia"/>
              </w:rPr>
              <w:t>なお、更生手続開始又は再生手続開始の申立てがなされた者であっても、更生手続終結又は再生手続終結の決定を受けた者である。</w:t>
            </w:r>
          </w:p>
        </w:tc>
      </w:tr>
      <w:tr w:rsidR="00452F5A" w:rsidTr="00B60FC6">
        <w:trPr>
          <w:cantSplit/>
          <w:trHeight w:val="824"/>
        </w:trPr>
        <w:tc>
          <w:tcPr>
            <w:tcW w:w="755" w:type="dxa"/>
            <w:tcBorders>
              <w:top w:val="single" w:sz="4" w:space="0" w:color="000000"/>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single" w:sz="4" w:space="0" w:color="000000"/>
              <w:left w:val="nil"/>
              <w:bottom w:val="single" w:sz="4" w:space="0" w:color="000000"/>
              <w:right w:val="single" w:sz="4" w:space="0" w:color="000000"/>
            </w:tcBorders>
            <w:vAlign w:val="center"/>
            <w:hideMark/>
          </w:tcPr>
          <w:p w:rsidR="00452F5A" w:rsidRDefault="00452F5A" w:rsidP="00B60FC6">
            <w:pPr>
              <w:snapToGrid w:val="0"/>
              <w:spacing w:line="240" w:lineRule="auto"/>
              <w:ind w:firstLineChars="100" w:firstLine="224"/>
              <w:rPr>
                <w:spacing w:val="3"/>
              </w:rPr>
            </w:pPr>
            <w:r>
              <w:rPr>
                <w:rFonts w:hint="eastAsia"/>
              </w:rPr>
              <w:t>役員等が郡山市暴力団排除条例(平成24年郡山市条例第46号)第２条第２号に規定する暴力団員又は第８条に規定する社会的非難関係者と認められる者でない。</w:t>
            </w:r>
          </w:p>
        </w:tc>
      </w:tr>
    </w:tbl>
    <w:p w:rsidR="00452F5A" w:rsidRPr="00452F5A" w:rsidRDefault="00452F5A" w:rsidP="008F6659">
      <w:pPr>
        <w:snapToGrid w:val="0"/>
        <w:spacing w:line="425" w:lineRule="exact"/>
        <w:jc w:val="center"/>
        <w:rPr>
          <w:spacing w:val="17"/>
        </w:rPr>
      </w:pPr>
    </w:p>
    <w:p w:rsidR="00CA1C03" w:rsidRPr="002514D4" w:rsidRDefault="00CA1C03" w:rsidP="00B60FC6">
      <w:pPr>
        <w:wordWrap w:val="0"/>
        <w:snapToGrid w:val="0"/>
        <w:spacing w:line="240" w:lineRule="auto"/>
        <w:rPr>
          <w:spacing w:val="17"/>
        </w:rPr>
      </w:pPr>
      <w:r w:rsidRPr="002514D4">
        <w:rPr>
          <w:rFonts w:hint="eastAsia"/>
          <w:spacing w:val="17"/>
        </w:rPr>
        <w:t>地方自治法施行令</w:t>
      </w:r>
    </w:p>
    <w:p w:rsidR="00CA1C03" w:rsidRPr="002E524C" w:rsidRDefault="00CA1C03" w:rsidP="00B60FC6">
      <w:pPr>
        <w:wordWrap w:val="0"/>
        <w:snapToGrid w:val="0"/>
        <w:spacing w:line="240" w:lineRule="auto"/>
        <w:rPr>
          <w:color w:val="000000"/>
          <w:spacing w:val="17"/>
        </w:rPr>
      </w:pP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B60FC6">
      <w:pPr>
        <w:wordWrap w:val="0"/>
        <w:snapToGrid w:val="0"/>
        <w:spacing w:line="240" w:lineRule="auto"/>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B60FC6">
      <w:pPr>
        <w:wordWrap w:val="0"/>
        <w:snapToGrid w:val="0"/>
        <w:spacing w:line="240" w:lineRule="auto"/>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B60FC6">
      <w:pPr>
        <w:wordWrap w:val="0"/>
        <w:snapToGrid w:val="0"/>
        <w:spacing w:line="240" w:lineRule="auto"/>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B60FC6">
      <w:pPr>
        <w:wordWrap w:val="0"/>
        <w:snapToGrid w:val="0"/>
        <w:spacing w:line="240" w:lineRule="auto"/>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B60FC6">
      <w:pPr>
        <w:wordWrap w:val="0"/>
        <w:snapToGrid w:val="0"/>
        <w:spacing w:line="240" w:lineRule="auto"/>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Default="00CA1C03" w:rsidP="00B60FC6">
      <w:pPr>
        <w:wordWrap w:val="0"/>
        <w:snapToGrid w:val="0"/>
        <w:spacing w:line="240" w:lineRule="auto"/>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170F1A">
      <w:footerReference w:type="first" r:id="rId6"/>
      <w:type w:val="nextColumn"/>
      <w:pgSz w:w="11906" w:h="16838" w:code="9"/>
      <w:pgMar w:top="1134" w:right="1134" w:bottom="1276"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032A3"/>
    <w:rsid w:val="00030027"/>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0F1A"/>
    <w:rsid w:val="0017377A"/>
    <w:rsid w:val="00175555"/>
    <w:rsid w:val="001B38CF"/>
    <w:rsid w:val="001C107D"/>
    <w:rsid w:val="00206EF5"/>
    <w:rsid w:val="00211E74"/>
    <w:rsid w:val="00213560"/>
    <w:rsid w:val="00221205"/>
    <w:rsid w:val="00221A11"/>
    <w:rsid w:val="00224C34"/>
    <w:rsid w:val="0025169F"/>
    <w:rsid w:val="002531DB"/>
    <w:rsid w:val="0025689F"/>
    <w:rsid w:val="00286FA9"/>
    <w:rsid w:val="00293FD1"/>
    <w:rsid w:val="002944C4"/>
    <w:rsid w:val="00297980"/>
    <w:rsid w:val="002A09A3"/>
    <w:rsid w:val="002D2D11"/>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2F5A"/>
    <w:rsid w:val="00457E4D"/>
    <w:rsid w:val="00461108"/>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204"/>
    <w:rsid w:val="00836AEE"/>
    <w:rsid w:val="00853C16"/>
    <w:rsid w:val="0086462D"/>
    <w:rsid w:val="00873A04"/>
    <w:rsid w:val="00874EAF"/>
    <w:rsid w:val="00876FDF"/>
    <w:rsid w:val="008866BC"/>
    <w:rsid w:val="008D54B7"/>
    <w:rsid w:val="008E3B84"/>
    <w:rsid w:val="008F6659"/>
    <w:rsid w:val="008F6EE6"/>
    <w:rsid w:val="00901D3E"/>
    <w:rsid w:val="00903FB0"/>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04810"/>
    <w:rsid w:val="00AA7442"/>
    <w:rsid w:val="00AC1616"/>
    <w:rsid w:val="00AF7347"/>
    <w:rsid w:val="00B033D0"/>
    <w:rsid w:val="00B30DF9"/>
    <w:rsid w:val="00B35FB2"/>
    <w:rsid w:val="00B466B8"/>
    <w:rsid w:val="00B47D98"/>
    <w:rsid w:val="00B60FC6"/>
    <w:rsid w:val="00B71968"/>
    <w:rsid w:val="00BB5D70"/>
    <w:rsid w:val="00BB5DDB"/>
    <w:rsid w:val="00BB748E"/>
    <w:rsid w:val="00BC1A4F"/>
    <w:rsid w:val="00BD3910"/>
    <w:rsid w:val="00BD42E1"/>
    <w:rsid w:val="00BF146D"/>
    <w:rsid w:val="00BF75D9"/>
    <w:rsid w:val="00C00B0E"/>
    <w:rsid w:val="00C164F5"/>
    <w:rsid w:val="00C34E7B"/>
    <w:rsid w:val="00C41E3D"/>
    <w:rsid w:val="00C57453"/>
    <w:rsid w:val="00C7121E"/>
    <w:rsid w:val="00CA1C03"/>
    <w:rsid w:val="00CA7194"/>
    <w:rsid w:val="00CD49F1"/>
    <w:rsid w:val="00CE71A1"/>
    <w:rsid w:val="00D404F8"/>
    <w:rsid w:val="00D46CB8"/>
    <w:rsid w:val="00DB053D"/>
    <w:rsid w:val="00DB370B"/>
    <w:rsid w:val="00DC2599"/>
    <w:rsid w:val="00DC5162"/>
    <w:rsid w:val="00DF35E8"/>
    <w:rsid w:val="00E05156"/>
    <w:rsid w:val="00E10EA8"/>
    <w:rsid w:val="00E2073C"/>
    <w:rsid w:val="00E4463A"/>
    <w:rsid w:val="00E46CD5"/>
    <w:rsid w:val="00E52C1C"/>
    <w:rsid w:val="00E7385B"/>
    <w:rsid w:val="00E73FA6"/>
    <w:rsid w:val="00E944EB"/>
    <w:rsid w:val="00ED24CF"/>
    <w:rsid w:val="00ED30B1"/>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customStyle="1" w:styleId="aa">
    <w:name w:val="一太郎"/>
    <w:rsid w:val="00452F5A"/>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1776</Words>
  <Characters>355</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上野　由紀恵</cp:lastModifiedBy>
  <cp:revision>17</cp:revision>
  <cp:lastPrinted>2022-10-06T09:18:00Z</cp:lastPrinted>
  <dcterms:created xsi:type="dcterms:W3CDTF">2022-05-17T09:49:00Z</dcterms:created>
  <dcterms:modified xsi:type="dcterms:W3CDTF">2022-10-06T23:28:00Z</dcterms:modified>
</cp:coreProperties>
</file>