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9D" w:rsidRDefault="00300EA4" w:rsidP="00300EA4">
      <w:pPr>
        <w:rPr>
          <w:rFonts w:ascii="みんなの文字ゴTTh-R" w:eastAsia="みんなの文字ゴTTh-R" w:hAnsi="みんなの文字ゴTTh-R"/>
        </w:rPr>
      </w:pPr>
      <w:r w:rsidRPr="00300EA4">
        <w:rPr>
          <w:rFonts w:ascii="みんなの文字ゴTTh-R" w:eastAsia="みんなの文字ゴTTh-R" w:hAnsi="みんなの文字ゴTTh-R" w:hint="eastAsia"/>
        </w:rPr>
        <w:t>表紙</w:t>
      </w:r>
    </w:p>
    <w:p w:rsidR="00300EA4" w:rsidRDefault="00300EA4" w:rsidP="00300EA4">
      <w:pPr>
        <w:rPr>
          <w:rFonts w:ascii="みんなの文字ゴTTh-R" w:eastAsia="みんなの文字ゴTTh-R" w:hAnsi="みんなの文字ゴTTh-R"/>
        </w:rPr>
      </w:pPr>
    </w:p>
    <w:p w:rsidR="00300EA4" w:rsidRDefault="00300EA4" w:rsidP="00300EA4">
      <w:pPr>
        <w:rPr>
          <w:rFonts w:ascii="みんなの文字ゴTTh-R" w:eastAsia="みんなの文字ゴTTh-R" w:hAnsi="みんなの文字ゴTTh-R"/>
        </w:rPr>
      </w:pPr>
    </w:p>
    <w:p w:rsidR="00300EA4" w:rsidRDefault="00300EA4" w:rsidP="00300EA4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99060</wp:posOffset>
                </wp:positionV>
                <wp:extent cx="5534025" cy="7905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790575"/>
                        </a:xfrm>
                        <a:prstGeom prst="roundRect">
                          <a:avLst/>
                        </a:prstGeom>
                        <a:noFill/>
                        <a:ln w="2222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EA4" w:rsidRPr="00300EA4" w:rsidRDefault="00300EA4" w:rsidP="00300EA4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EA4">
                              <w:rPr>
                                <w:rFonts w:ascii="みんなの文字ゴTTh-R" w:eastAsia="みんなの文字ゴTTh-R" w:hAnsi="みんなの文字ゴTTh-R" w:hint="eastAsia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医療的ケア</w:t>
                            </w:r>
                            <w:r w:rsidR="00D85243">
                              <w:rPr>
                                <w:rFonts w:ascii="みんなの文字ゴTTh-R" w:eastAsia="みんなの文字ゴTTh-R" w:hAnsi="みんなの文字ゴTTh-R" w:hint="eastAsia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 w:rsidRPr="00300EA4">
                              <w:rPr>
                                <w:rFonts w:ascii="みんなの文字ゴTTh-R" w:eastAsia="みんなの文字ゴTTh-R" w:hAnsi="みんなの文字ゴTTh-R" w:hint="eastAsia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マニュアル＜</w:t>
                            </w:r>
                            <w:r w:rsidRPr="00300EA4">
                              <w:rPr>
                                <w:rFonts w:ascii="みんなの文字ゴTTh-R" w:eastAsia="みんなの文字ゴTTh-R" w:hAnsi="みんなの文字ゴTTh-R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0.1pt;margin-top:7.8pt;width:435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aVqQIAAHYFAAAOAAAAZHJzL2Uyb0RvYy54bWysVM1O3DAQvlfqO1i+l2TTTSkRWbQCUVVC&#10;gICKs9exSSTH49rezW4fo9feeukrcOnbFKmP0bGTDStAPVTNwZnxzHzz45k5PFq3iqyEdQ3okk72&#10;UkqE5lA1+q6kn25O37ynxHmmK6ZAi5JuhKNHs9evDjtTiAxqUJWwBEG0KzpT0tp7UySJ47VomdsD&#10;IzQKJdiWeWTtXVJZ1iF6q5IsTd8lHdjKWODCObw96YV0FvGlFNxfSOmEJ6qkGJuPp43nIpzJ7JAV&#10;d5aZuuFDGOwfomhZo9HpCHXCPCNL2zyDahtuwYH0exzaBKRsuIg5YDaT9Ek21zUzIuaCxXFmLJP7&#10;f7D8fHVpSVOVNKNEsxaf6PePr7/u7x++fUPi4ed3koUidcYVqHttLu3AOSRDxmtp2/DHXMg6FnYz&#10;FlasPeF4medvp2mWU8JRtn+Q5vt5AE0erY11/oOAlgSipBaWurrC14tFZasz53v9rV7wqOG0UQrv&#10;WaE06TAF/IKT1mA+1UJFHyHyPtZI+Y0SvcWVkJg4RpdFJ7HlxLGyZMWwWRjnQvtJL6pZJfrrPMVv&#10;iH20iJkojYABWWJQI/YAENr5OXaf0qAfTEXs2NE4/VtgvfFoET2D9qNx22iwLwEozGrw3Otj+Dul&#10;CaRfL9aoEsgFVBvsEAv96DjDTxt8ojPm/CWzOCs4VTj//gIPqQBfAQaKkhrsl5fugz62MEop6XD2&#10;Suo+L5kVlKiPGpv7YDKdhmGNzDTfz5Cxu5LFrkQv22PAF5vgpjE8kkHfqy0pLbS3uCbmwSuKmObo&#10;u6Tc2y1z7PudgIuGi/k8quGAGubP9LXhATwUOHTfzfqWWTP0qccOP4ftnLLiSaf2usFSw3zpQTax&#10;jR/rOpQehzv20LCIwvbY5aPW47qc/QEAAP//AwBQSwMEFAAGAAgAAAAhABQBr4DeAAAACQEAAA8A&#10;AABkcnMvZG93bnJldi54bWxMj8FOwzAQRO9I/IO1SFwQtRPRtIQ4FULiBBcKB7i5zpKExutgu034&#10;e5ZTOe7MaPZNtZndII4YYu9JQ7ZQIJCsb3pqNby9Pl6vQcRkqDGDJ9TwgxE29flZZcrGT/SCx21q&#10;BZdQLI2GLqWxlDLaDp2JCz8isffpgzOJz9DKJpiJy90gc6UK6UxP/KEzIz50aPfbg9PwsSxserf0&#10;jNNqys3Vd/iS+yetLy/m+zsQCed0CsMfPqNDzUw7f6AmikFDrnJOsr4sQLC/vs1WIHYs3KgMZF3J&#10;/wvqXwAAAP//AwBQSwECLQAUAAYACAAAACEAtoM4kv4AAADhAQAAEwAAAAAAAAAAAAAAAAAAAAAA&#10;W0NvbnRlbnRfVHlwZXNdLnhtbFBLAQItABQABgAIAAAAIQA4/SH/1gAAAJQBAAALAAAAAAAAAAAA&#10;AAAAAC8BAABfcmVscy8ucmVsc1BLAQItABQABgAIAAAAIQAeqDaVqQIAAHYFAAAOAAAAAAAAAAAA&#10;AAAAAC4CAABkcnMvZTJvRG9jLnhtbFBLAQItABQABgAIAAAAIQAUAa+A3gAAAAkBAAAPAAAAAAAA&#10;AAAAAAAAAAMFAABkcnMvZG93bnJldi54bWxQSwUGAAAAAAQABADzAAAADgYAAAAA&#10;" filled="f" strokecolor="#1f4d78 [1604]" strokeweight="1.75pt">
                <v:stroke linestyle="thinThin" joinstyle="miter"/>
                <v:textbox>
                  <w:txbxContent>
                    <w:p w:rsidR="00300EA4" w:rsidRPr="00300EA4" w:rsidRDefault="00300EA4" w:rsidP="00300EA4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0EA4">
                        <w:rPr>
                          <w:rFonts w:ascii="みんなの文字ゴTTh-R" w:eastAsia="みんなの文字ゴTTh-R" w:hAnsi="みんなの文字ゴTTh-R" w:hint="eastAsia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医療的ケア</w:t>
                      </w:r>
                      <w:r w:rsidR="00D85243">
                        <w:rPr>
                          <w:rFonts w:ascii="みんなの文字ゴTTh-R" w:eastAsia="みんなの文字ゴTTh-R" w:hAnsi="みんなの文字ゴTTh-R" w:hint="eastAsia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実施</w:t>
                      </w:r>
                      <w:r w:rsidRPr="00300EA4">
                        <w:rPr>
                          <w:rFonts w:ascii="みんなの文字ゴTTh-R" w:eastAsia="みんなの文字ゴTTh-R" w:hAnsi="みんなの文字ゴTTh-R" w:hint="eastAsia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マニュアル＜</w:t>
                      </w:r>
                      <w:r w:rsidRPr="00300EA4">
                        <w:rPr>
                          <w:rFonts w:ascii="みんなの文字ゴTTh-R" w:eastAsia="みんなの文字ゴTTh-R" w:hAnsi="みんなの文字ゴTTh-R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例＞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0EA4" w:rsidRDefault="00300EA4" w:rsidP="00300EA4">
      <w:pPr>
        <w:rPr>
          <w:rFonts w:ascii="みんなの文字ゴTTh-R" w:eastAsia="みんなの文字ゴTTh-R" w:hAnsi="みんなの文字ゴTTh-R"/>
        </w:rPr>
      </w:pPr>
    </w:p>
    <w:p w:rsidR="00300EA4" w:rsidRPr="00300EA4" w:rsidRDefault="00300EA4" w:rsidP="00300EA4">
      <w:pPr>
        <w:rPr>
          <w:rFonts w:ascii="みんなの文字ゴTTh-R" w:eastAsia="みんなの文字ゴTTh-R" w:hAnsi="みんなの文字ゴTTh-R"/>
        </w:rPr>
      </w:pPr>
    </w:p>
    <w:p w:rsidR="00300EA4" w:rsidRPr="00300EA4" w:rsidRDefault="00300EA4" w:rsidP="00300EA4">
      <w:pPr>
        <w:rPr>
          <w:rFonts w:ascii="みんなの文字ゴTTh-R" w:eastAsia="みんなの文字ゴTTh-R" w:hAnsi="みんなの文字ゴTTh-R"/>
        </w:rPr>
      </w:pPr>
    </w:p>
    <w:p w:rsidR="00903C56" w:rsidRDefault="00566A1C" w:rsidP="00566A1C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203835</wp:posOffset>
                </wp:positionV>
                <wp:extent cx="5467350" cy="5372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3721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EA4" w:rsidRPr="00566A1C" w:rsidRDefault="00300EA4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栄養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　経管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栄養（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経鼻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00EA4" w:rsidRPr="00566A1C" w:rsidRDefault="00300EA4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栄養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経管栄養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（胃ろう：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液体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00EA4" w:rsidRPr="00566A1C" w:rsidRDefault="00300EA4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栄養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経管栄養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（胃ろう：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半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固形）</w:t>
                            </w:r>
                          </w:p>
                          <w:p w:rsidR="00300EA4" w:rsidRPr="00566A1C" w:rsidRDefault="00566A1C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0EA4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栄養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</w:t>
                            </w:r>
                            <w:r w:rsidR="00300EA4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経管栄養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（胃ろう：液体・半固形）</w:t>
                            </w:r>
                          </w:p>
                          <w:p w:rsidR="00300EA4" w:rsidRPr="00566A1C" w:rsidRDefault="00566A1C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呼吸</w:t>
                            </w:r>
                            <w:r w:rsidR="00300EA4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口腔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・鼻腔内吸引</w:t>
                            </w:r>
                          </w:p>
                          <w:p w:rsidR="00300EA4" w:rsidRPr="00566A1C" w:rsidRDefault="00566A1C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呼吸②</w:t>
                            </w:r>
                            <w:r w:rsidR="00300EA4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気管カニューレ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内吸引</w:t>
                            </w:r>
                          </w:p>
                          <w:p w:rsidR="00300EA4" w:rsidRPr="00566A1C" w:rsidRDefault="00566A1C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呼吸③</w:t>
                            </w:r>
                            <w:r w:rsidR="007737C3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吸入</w:t>
                            </w:r>
                            <w:r w:rsidR="007737C3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7737C3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薬液）</w:t>
                            </w:r>
                            <w:r w:rsidR="00300EA4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00EA4" w:rsidRPr="00566A1C" w:rsidRDefault="00566A1C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呼吸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④　酸素吸入</w:t>
                            </w:r>
                            <w:r w:rsidR="00300EA4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00EA4" w:rsidRPr="00566A1C" w:rsidRDefault="00566A1C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呼吸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⑤　人工呼吸器・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酸素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療法</w:t>
                            </w:r>
                          </w:p>
                          <w:p w:rsidR="00300EA4" w:rsidRPr="00566A1C" w:rsidRDefault="00566A1C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排泄</w:t>
                            </w:r>
                            <w:r w:rsidR="00300EA4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導尿</w:t>
                            </w:r>
                          </w:p>
                          <w:p w:rsidR="00566A1C" w:rsidRPr="00566A1C" w:rsidRDefault="00566A1C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排泄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300EA4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導尿</w:t>
                            </w:r>
                          </w:p>
                          <w:p w:rsidR="00300EA4" w:rsidRPr="00566A1C" w:rsidRDefault="00566A1C" w:rsidP="00566A1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6A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その他　</w:t>
                            </w:r>
                            <w:r w:rsidR="00B942AD" w:rsidRPr="00566A1C"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  <w:t>てんかん発作時の座薬挿入</w:t>
                            </w:r>
                            <w:r w:rsidR="00300EA4" w:rsidRPr="00566A1C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00EA4" w:rsidRPr="00566A1C" w:rsidRDefault="00300EA4" w:rsidP="00566A1C">
                            <w:pPr>
                              <w:spacing w:line="276" w:lineRule="auto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00EA4" w:rsidRPr="00B942AD" w:rsidRDefault="00300EA4" w:rsidP="00566A1C">
                            <w:pPr>
                              <w:spacing w:line="276" w:lineRule="auto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00EA4" w:rsidRPr="00B942AD" w:rsidRDefault="00300EA4" w:rsidP="00566A1C">
                            <w:pPr>
                              <w:spacing w:line="276" w:lineRule="auto"/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00EA4" w:rsidRPr="00B942AD" w:rsidRDefault="00300EA4" w:rsidP="00566A1C">
                            <w:pPr>
                              <w:spacing w:line="276" w:lineRule="auto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00EA4" w:rsidRPr="00B942AD" w:rsidRDefault="00300EA4" w:rsidP="00566A1C">
                            <w:pPr>
                              <w:spacing w:line="276" w:lineRule="auto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0.85pt;margin-top:16.05pt;width:430.5pt;height:4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upgIAAHIFAAAOAAAAZHJzL2Uyb0RvYy54bWysVM1u1DAQviPxDpbvNNm/lkbNVqtWRUhV&#10;u6JFPXsdu4nkeIzt3WR5D3gAOHNGHHgcKvEWjJ1sWrUVB8QesrZn5pu/b+bouK0V2QjrKtA5He2l&#10;lAjNoaj0bU7fX5+9ek2J80wXTIEWOd0KR4/nL18cNSYTYyhBFcISBNEua0xOS+9NliSOl6Jmbg+M&#10;0CiUYGvm8Wpvk8KyBtFrlYzTdD9pwBbGAhfO4etpJ6TziC+l4P5SSic8UTnF2Hz82vhdhW8yP2LZ&#10;rWWmrHgfBvuHKGpWaXQ6QJ0yz8jaVk+g6opbcCD9Hoc6ASkrLmIOmM0ofZTNVcmMiLlgcZwZyuT+&#10;Hyy/2CwtqYqcTijRrMYW3X37evf5x6+fX5Lfn753JzIJhWqMy1D/yixtf3N4DFm30tbhH/MhbSzu&#10;diiuaD3h+Dib7h9MZtgDjrLZ5GA8SmP5k3tzY51/I6Am4ZBTi92LRWWbc+fRJaruVII3DWeVUrGD&#10;SpMG6XeYooOgGELtgosnv1UiWCj9TkjMFsMZR+TIM3GiLNkwZAjjXGg/6kQlK0T3PEvxF3FZNljE&#10;cCJgQJYYyYDdAwQOP8Xu8uj1g6mINB2M078F1hkPFtEzaD8Y15UG+xyAwqx6z53+rkhdaUKVfLtq&#10;IxOiZnhZQbFFdljoxsYZflZhZ86Z80tmcU6wmzj7/hI/UgF2APoTJSXYj8+9B32kL0opaXDucuo+&#10;rJkVlKi3Gol9OJpOw6DGy3R2MMaLfShZPZTodX0C2LgRbhnD4zHoe7U7Sgv1Da6IRfCKIqY5+s4p&#10;93Z3OfHdPsAlw8ViEdVwOA3z5/rK8AAe6hyYd93eMGt6enpk9gXsZpRlj1ja6QZLDYu1B1lFCt/X&#10;te8ADnakUr+EwuZ4eI9a96ty/gcAAP//AwBQSwMEFAAGAAgAAAAhAEOxWp/dAAAACQEAAA8AAABk&#10;cnMvZG93bnJldi54bWxMj0FLxDAQhe+C/yGM4M1NWmFbatNlWRA8COLWg8fZJjZlm0lpstv67x1P&#10;epuZ93jzvXq3+lFc7RyHQBqyjQJhqQtmoF7DR/v8UIKICcngGMhq+LYRds3tTY2VCQu92+sx9YJD&#10;KFaowaU0VVLGzlmPcRMmS6x9hdlj4nXupZlx4XA/ylyprfQ4EH9wONmDs935ePEaFtyqt9bk0Ref&#10;6qWV3h2KV6f1/d26fwKR7Jr+zPCLz+jQMNMpXMhEMWrIs4KdGh7zDATrZZnz4cRDUWYgm1r+b9D8&#10;AAAA//8DAFBLAQItABQABgAIAAAAIQC2gziS/gAAAOEBAAATAAAAAAAAAAAAAAAAAAAAAABbQ29u&#10;dGVudF9UeXBlc10ueG1sUEsBAi0AFAAGAAgAAAAhADj9If/WAAAAlAEAAAsAAAAAAAAAAAAAAAAA&#10;LwEAAF9yZWxzLy5yZWxzUEsBAi0AFAAGAAgAAAAhAPZK6m6mAgAAcgUAAA4AAAAAAAAAAAAAAAAA&#10;LgIAAGRycy9lMm9Eb2MueG1sUEsBAi0AFAAGAAgAAAAhAEOxWp/dAAAACQEAAA8AAAAAAAAAAAAA&#10;AAAAAAUAAGRycy9kb3ducmV2LnhtbFBLBQYAAAAABAAEAPMAAAAKBgAAAAA=&#10;" filled="f" strokecolor="#1f4d78 [1604]" strokeweight="1.5pt">
                <v:textbox>
                  <w:txbxContent>
                    <w:p w:rsidR="00300EA4" w:rsidRPr="00566A1C" w:rsidRDefault="00300EA4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栄養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①　経管</w:t>
                      </w:r>
                      <w:r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栄養（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経鼻</w:t>
                      </w:r>
                      <w:r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300EA4" w:rsidRPr="00566A1C" w:rsidRDefault="00300EA4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栄養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経管栄養</w:t>
                      </w:r>
                      <w:r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（胃ろう：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液体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300EA4" w:rsidRPr="00566A1C" w:rsidRDefault="00300EA4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栄養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経管栄養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（胃ろう：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半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固形）</w:t>
                      </w:r>
                    </w:p>
                    <w:p w:rsidR="00300EA4" w:rsidRPr="00566A1C" w:rsidRDefault="00566A1C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00EA4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栄養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④</w:t>
                      </w:r>
                      <w:r w:rsidR="00300EA4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経管栄養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（胃ろう：液体・半固形）</w:t>
                      </w:r>
                    </w:p>
                    <w:p w:rsidR="00300EA4" w:rsidRPr="00566A1C" w:rsidRDefault="00566A1C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呼吸</w:t>
                      </w:r>
                      <w:r w:rsidR="00300EA4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①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口腔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・鼻腔内吸引</w:t>
                      </w:r>
                    </w:p>
                    <w:p w:rsidR="00300EA4" w:rsidRPr="00566A1C" w:rsidRDefault="00566A1C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呼吸②</w:t>
                      </w:r>
                      <w:r w:rsidR="00300EA4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気管カニューレ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内吸引</w:t>
                      </w:r>
                    </w:p>
                    <w:p w:rsidR="00300EA4" w:rsidRPr="00566A1C" w:rsidRDefault="00566A1C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呼吸③</w:t>
                      </w:r>
                      <w:r w:rsidR="007737C3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吸入</w:t>
                      </w:r>
                      <w:r w:rsidR="007737C3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7737C3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薬液）</w:t>
                      </w:r>
                      <w:r w:rsidR="00300EA4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00EA4" w:rsidRPr="00566A1C" w:rsidRDefault="00566A1C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呼吸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④　酸素吸入</w:t>
                      </w:r>
                      <w:r w:rsidR="00300EA4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00EA4" w:rsidRPr="00566A1C" w:rsidRDefault="00566A1C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呼吸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⑤　人工呼吸器・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酸素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療法</w:t>
                      </w:r>
                    </w:p>
                    <w:p w:rsidR="00300EA4" w:rsidRPr="00566A1C" w:rsidRDefault="00566A1C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排泄</w:t>
                      </w:r>
                      <w:r w:rsidR="00300EA4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①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導尿</w:t>
                      </w:r>
                    </w:p>
                    <w:p w:rsidR="00566A1C" w:rsidRPr="00566A1C" w:rsidRDefault="00566A1C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排泄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="00300EA4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>導尿</w:t>
                      </w:r>
                    </w:p>
                    <w:p w:rsidR="00300EA4" w:rsidRPr="00566A1C" w:rsidRDefault="00566A1C" w:rsidP="00566A1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  <w:r w:rsidRPr="00566A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その他　</w:t>
                      </w:r>
                      <w:r w:rsidR="00B942AD" w:rsidRPr="00566A1C"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  <w:t>てんかん発作時の座薬挿入</w:t>
                      </w:r>
                      <w:r w:rsidR="00300EA4" w:rsidRPr="00566A1C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00EA4" w:rsidRPr="00566A1C" w:rsidRDefault="00300EA4" w:rsidP="00566A1C">
                      <w:pPr>
                        <w:spacing w:line="276" w:lineRule="auto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00EA4" w:rsidRPr="00B942AD" w:rsidRDefault="00300EA4" w:rsidP="00566A1C">
                      <w:pPr>
                        <w:spacing w:line="276" w:lineRule="auto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00EA4" w:rsidRPr="00B942AD" w:rsidRDefault="00300EA4" w:rsidP="00566A1C">
                      <w:pPr>
                        <w:spacing w:line="276" w:lineRule="auto"/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00EA4" w:rsidRPr="00B942AD" w:rsidRDefault="00300EA4" w:rsidP="00566A1C">
                      <w:pPr>
                        <w:spacing w:line="276" w:lineRule="auto"/>
                        <w:jc w:val="left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00EA4" w:rsidRPr="00B942AD" w:rsidRDefault="00300EA4" w:rsidP="00566A1C">
                      <w:pPr>
                        <w:spacing w:line="276" w:lineRule="auto"/>
                        <w:jc w:val="left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Pr="00903C56" w:rsidRDefault="00903C56" w:rsidP="00903C56">
      <w:pPr>
        <w:rPr>
          <w:rFonts w:ascii="みんなの文字ゴTTh-R" w:eastAsia="みんなの文字ゴTTh-R" w:hAnsi="みんなの文字ゴTTh-R"/>
        </w:rPr>
      </w:pPr>
    </w:p>
    <w:p w:rsidR="00903C56" w:rsidRDefault="00903C56" w:rsidP="00903C56">
      <w:pPr>
        <w:tabs>
          <w:tab w:val="left" w:pos="3900"/>
        </w:tabs>
        <w:jc w:val="left"/>
        <w:rPr>
          <w:rFonts w:ascii="みんなの文字ゴTTh-R" w:eastAsia="みんなの文字ゴTTh-R" w:hAnsi="みんなの文字ゴTTh-R"/>
        </w:rPr>
      </w:pPr>
    </w:p>
    <w:p w:rsidR="00792239" w:rsidRDefault="00792239" w:rsidP="00903C56">
      <w:pPr>
        <w:tabs>
          <w:tab w:val="left" w:pos="3900"/>
        </w:tabs>
        <w:jc w:val="left"/>
        <w:rPr>
          <w:rFonts w:ascii="みんなの文字ゴTTh-R" w:eastAsia="みんなの文字ゴTTh-R" w:hAnsi="みんなの文字ゴTTh-R" w:hint="eastAsia"/>
        </w:rPr>
      </w:pPr>
    </w:p>
    <w:p w:rsidR="00903C56" w:rsidRPr="00903C56" w:rsidRDefault="00903C56" w:rsidP="00903C56">
      <w:pPr>
        <w:tabs>
          <w:tab w:val="left" w:pos="3900"/>
        </w:tabs>
        <w:jc w:val="left"/>
        <w:rPr>
          <w:rFonts w:ascii="みんなの文字ゴTTh-R" w:eastAsia="みんなの文字ゴTTh-R" w:hAnsi="みんなの文字ゴTTh-R"/>
        </w:rPr>
      </w:pPr>
    </w:p>
    <w:p w:rsidR="00300EA4" w:rsidRPr="00575EAD" w:rsidRDefault="00D85243" w:rsidP="00575EAD">
      <w:pPr>
        <w:pStyle w:val="a5"/>
        <w:numPr>
          <w:ilvl w:val="0"/>
          <w:numId w:val="2"/>
        </w:numPr>
        <w:tabs>
          <w:tab w:val="left" w:pos="3900"/>
        </w:tabs>
        <w:ind w:leftChars="0"/>
        <w:jc w:val="lef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各マニュアルは、それぞれの医療的ケア</w:t>
      </w:r>
      <w:bookmarkStart w:id="0" w:name="_GoBack"/>
      <w:bookmarkEnd w:id="0"/>
      <w:r w:rsidR="00903C56" w:rsidRPr="00903C56">
        <w:rPr>
          <w:rFonts w:ascii="みんなの文字ゴTTh-R" w:eastAsia="みんなの文字ゴTTh-R" w:hAnsi="みんなの文字ゴTTh-R" w:hint="eastAsia"/>
        </w:rPr>
        <w:t>についての「</w:t>
      </w:r>
      <w:r>
        <w:rPr>
          <w:rFonts w:ascii="みんなの文字ゴTTh-R" w:eastAsia="みんなの文字ゴTTh-R" w:hAnsi="みんなの文字ゴTTh-R" w:hint="eastAsia"/>
        </w:rPr>
        <w:t>実施</w:t>
      </w:r>
      <w:r w:rsidR="00903C56" w:rsidRPr="00903C56">
        <w:rPr>
          <w:rFonts w:ascii="みんなの文字ゴTTh-R" w:eastAsia="みんなの文字ゴTTh-R" w:hAnsi="みんなの文字ゴTTh-R" w:hint="eastAsia"/>
        </w:rPr>
        <w:t>マニュアル＜例＞」であり、各学校、保育所、事業所などにおいては、実施に</w:t>
      </w:r>
      <w:r w:rsidR="00903C56">
        <w:rPr>
          <w:rFonts w:ascii="みんなの文字ゴTTh-R" w:eastAsia="みんなの文字ゴTTh-R" w:hAnsi="みんなの文字ゴTTh-R" w:hint="eastAsia"/>
        </w:rPr>
        <w:t>当たって、個々の状態に合</w:t>
      </w:r>
      <w:r w:rsidR="00903C56" w:rsidRPr="00575EAD">
        <w:rPr>
          <w:rFonts w:ascii="みんなの文字ゴTTh-R" w:eastAsia="みんなの文字ゴTTh-R" w:hAnsi="みんなの文字ゴTTh-R" w:hint="eastAsia"/>
        </w:rPr>
        <w:t>わせて</w:t>
      </w:r>
      <w:r w:rsidR="0099529D" w:rsidRPr="00575EAD">
        <w:rPr>
          <w:rFonts w:ascii="みんなの文字ゴTTh-R" w:eastAsia="みんなの文字ゴTTh-R" w:hAnsi="みんなの文字ゴTTh-R" w:hint="eastAsia"/>
        </w:rPr>
        <w:t>、「個別のマニュアル」を</w:t>
      </w:r>
      <w:r w:rsidR="00FB6BBF" w:rsidRPr="00575EAD">
        <w:rPr>
          <w:rFonts w:ascii="みんなの文字ゴTTh-R" w:eastAsia="みんなの文字ゴTTh-R" w:hAnsi="みんなの文字ゴTTh-R" w:hint="eastAsia"/>
        </w:rPr>
        <w:t>作成</w:t>
      </w:r>
      <w:r w:rsidR="0099529D" w:rsidRPr="00575EAD">
        <w:rPr>
          <w:rFonts w:ascii="みんなの文字ゴTTh-R" w:eastAsia="みんなの文字ゴTTh-R" w:hAnsi="みんなの文字ゴTTh-R" w:hint="eastAsia"/>
        </w:rPr>
        <w:t>すること</w:t>
      </w:r>
    </w:p>
    <w:sectPr w:rsidR="00300EA4" w:rsidRPr="00575EAD" w:rsidSect="002C559D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0D" w:rsidRDefault="005E210D" w:rsidP="005E210D">
      <w:r>
        <w:separator/>
      </w:r>
    </w:p>
  </w:endnote>
  <w:endnote w:type="continuationSeparator" w:id="0">
    <w:p w:rsidR="005E210D" w:rsidRDefault="005E210D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0D" w:rsidRDefault="005E210D" w:rsidP="005E210D">
      <w:r>
        <w:separator/>
      </w:r>
    </w:p>
  </w:footnote>
  <w:footnote w:type="continuationSeparator" w:id="0">
    <w:p w:rsidR="005E210D" w:rsidRDefault="005E210D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F6A684C"/>
    <w:multiLevelType w:val="hybridMultilevel"/>
    <w:tmpl w:val="9C8E7D18"/>
    <w:lvl w:ilvl="0" w:tplc="E334C54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1023CE"/>
    <w:rsid w:val="00170D3F"/>
    <w:rsid w:val="002C559D"/>
    <w:rsid w:val="00300EA4"/>
    <w:rsid w:val="0030376E"/>
    <w:rsid w:val="00484403"/>
    <w:rsid w:val="00484D9C"/>
    <w:rsid w:val="004B2F87"/>
    <w:rsid w:val="004C2016"/>
    <w:rsid w:val="00552A0E"/>
    <w:rsid w:val="00566A1C"/>
    <w:rsid w:val="00575EAD"/>
    <w:rsid w:val="005E210D"/>
    <w:rsid w:val="00746E6C"/>
    <w:rsid w:val="007737C3"/>
    <w:rsid w:val="00792239"/>
    <w:rsid w:val="00821419"/>
    <w:rsid w:val="008A7E15"/>
    <w:rsid w:val="008F17F6"/>
    <w:rsid w:val="008F67D4"/>
    <w:rsid w:val="008F7733"/>
    <w:rsid w:val="00903C56"/>
    <w:rsid w:val="0092550F"/>
    <w:rsid w:val="00960EE2"/>
    <w:rsid w:val="0099529D"/>
    <w:rsid w:val="00AB56CE"/>
    <w:rsid w:val="00B12FE4"/>
    <w:rsid w:val="00B31500"/>
    <w:rsid w:val="00B942AD"/>
    <w:rsid w:val="00BC3903"/>
    <w:rsid w:val="00BC5F68"/>
    <w:rsid w:val="00CD6F86"/>
    <w:rsid w:val="00D31DC5"/>
    <w:rsid w:val="00D55369"/>
    <w:rsid w:val="00D85243"/>
    <w:rsid w:val="00E60A49"/>
    <w:rsid w:val="00E93228"/>
    <w:rsid w:val="00F5327E"/>
    <w:rsid w:val="00FB6BBF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0538-EF13-4558-BAD8-5CBB16B4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村田　栄子</cp:lastModifiedBy>
  <cp:revision>23</cp:revision>
  <cp:lastPrinted>2022-09-06T02:57:00Z</cp:lastPrinted>
  <dcterms:created xsi:type="dcterms:W3CDTF">2020-09-09T03:47:00Z</dcterms:created>
  <dcterms:modified xsi:type="dcterms:W3CDTF">2022-09-06T06:17:00Z</dcterms:modified>
</cp:coreProperties>
</file>