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Pr="00953073" w:rsidRDefault="008F17F6" w:rsidP="008F17F6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0953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B820DE" w:rsidRDefault="007D290D" w:rsidP="009E1C24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酸素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吸入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.05pt;margin-top:.3pt;width:86.2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" filled="f" strokecolor="#1f4d78 [1604]" strokeweight="1.5pt">
                <v:textbox>
                  <w:txbxContent>
                    <w:p w:rsidR="008F17F6" w:rsidRPr="00B820DE" w:rsidRDefault="007D290D" w:rsidP="009E1C24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酸素</w:t>
                      </w:r>
                      <w:r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吸入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953073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53073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953073" w:rsidTr="008F17F6">
        <w:trPr>
          <w:trHeight w:val="558"/>
        </w:trPr>
        <w:tc>
          <w:tcPr>
            <w:tcW w:w="1555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709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Default="008F17F6" w:rsidP="00170D3F">
      <w:pPr>
        <w:tabs>
          <w:tab w:val="left" w:pos="2940"/>
        </w:tabs>
      </w:pPr>
    </w:p>
    <w:p w:rsidR="008F17F6" w:rsidRPr="0095307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953073" w:rsidTr="00CD6F86">
        <w:tc>
          <w:tcPr>
            <w:tcW w:w="1413" w:type="dxa"/>
          </w:tcPr>
          <w:p w:rsidR="00CD6F86" w:rsidRPr="00953073" w:rsidRDefault="00FE49ED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953073" w:rsidRDefault="007D290D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酸素吸入</w:t>
            </w:r>
          </w:p>
        </w:tc>
      </w:tr>
      <w:tr w:rsidR="00FE49ED" w:rsidRPr="00953073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953073" w:rsidRPr="00953073" w:rsidTr="00AA1CA0">
        <w:tc>
          <w:tcPr>
            <w:tcW w:w="1413" w:type="dxa"/>
          </w:tcPr>
          <w:p w:rsidR="00953073" w:rsidRPr="00953073" w:rsidRDefault="00953073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953073" w:rsidRPr="00953073" w:rsidRDefault="00953073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4C783B" w:rsidRDefault="007D290D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酸素ボンベ　酸素供給アタッチメント　パルスオキシメーター</w:t>
            </w:r>
          </w:p>
          <w:p w:rsidR="007D290D" w:rsidRPr="007D290D" w:rsidRDefault="007D290D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時計　ストップウォッチ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4C783B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4C783B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694AC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4C783B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3124BB" w:rsidRPr="00301D8F" w:rsidRDefault="004C783B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</w:rPr>
              <w:t>登校時の確認</w:t>
            </w:r>
          </w:p>
          <w:p w:rsidR="004C783B" w:rsidRDefault="007D290D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・酸素ボンベの酸素残量を確認する。</w:t>
            </w:r>
          </w:p>
          <w:p w:rsidR="00C0692C" w:rsidRDefault="007D290D" w:rsidP="004C783B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・流量設定ダイヤルの目盛りが</w:t>
            </w:r>
            <w:r w:rsidR="00C0692C" w:rsidRPr="00C0692C">
              <w:rPr>
                <w:rFonts w:ascii="みんなの文字ゴTTh-R" w:eastAsia="みんなの文字ゴTTh-R" w:hAnsi="みんなの文字ゴTTh-R" w:cs="ＭＳ 明朝" w:hint="eastAsia"/>
              </w:rPr>
              <w:t>＂</w:t>
            </w:r>
            <w:r w:rsidRPr="00C0692C">
              <w:rPr>
                <w:rFonts w:ascii="みんなの文字ゴTTh-R" w:eastAsia="みんなの文字ゴTTh-R" w:hAnsi="みんなの文字ゴTTh-R" w:hint="eastAsia"/>
              </w:rPr>
              <w:t>０</w:t>
            </w:r>
            <w:r w:rsidR="00C0692C" w:rsidRPr="00C0692C">
              <w:rPr>
                <w:rFonts w:ascii="みんなの文字ゴTTh-R" w:eastAsia="みんなの文字ゴTTh-R" w:hAnsi="みんなの文字ゴTTh-R" w:cs="ＭＳ 明朝" w:hint="eastAsia"/>
              </w:rPr>
              <w:t>＂になって</w:t>
            </w:r>
          </w:p>
          <w:p w:rsidR="007D290D" w:rsidRDefault="00C0692C" w:rsidP="00C0692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C0692C">
              <w:rPr>
                <w:rFonts w:ascii="みんなの文字ゴTTh-R" w:eastAsia="みんなの文字ゴTTh-R" w:hAnsi="みんなの文字ゴTTh-R" w:cs="ＭＳ 明朝" w:hint="eastAsia"/>
              </w:rPr>
              <w:t>いる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ことを確認する。</w:t>
            </w:r>
          </w:p>
          <w:p w:rsidR="00FD572E" w:rsidRDefault="00C0692C" w:rsidP="00C0692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</w:t>
            </w:r>
            <w:r w:rsidR="00FD572E">
              <w:rPr>
                <w:rFonts w:ascii="みんなの文字ゴTTh-R" w:eastAsia="みんなの文字ゴTTh-R" w:hAnsi="みんなの文字ゴTTh-R" w:cs="ＭＳ 明朝" w:hint="eastAsia"/>
              </w:rPr>
              <w:t>流量調整器の取り付けハンドルが緩んでいな</w:t>
            </w:r>
          </w:p>
          <w:p w:rsidR="00C0692C" w:rsidRDefault="00FD572E" w:rsidP="00FD572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いか確認する。</w:t>
            </w:r>
          </w:p>
          <w:p w:rsidR="00FD572E" w:rsidRDefault="00FD572E" w:rsidP="00FD572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・保護者への連絡方法を確認する。</w:t>
            </w:r>
          </w:p>
          <w:p w:rsidR="00FD572E" w:rsidRDefault="00FD572E" w:rsidP="00FD572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・酸素吸入をしながら登校した場合は、園内（校</w:t>
            </w:r>
          </w:p>
          <w:p w:rsidR="00FD572E" w:rsidRPr="00C0692C" w:rsidRDefault="00FD572E" w:rsidP="00FD572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内）に</w:t>
            </w:r>
            <w:r w:rsidR="008F14D2">
              <w:rPr>
                <w:rFonts w:ascii="みんなの文字ゴTTh-R" w:eastAsia="みんなの文字ゴTTh-R" w:hAnsi="みんなの文字ゴTTh-R" w:cs="ＭＳ 明朝" w:hint="eastAsia"/>
              </w:rPr>
              <w:t>保護者待機を依頼する。</w:t>
            </w:r>
          </w:p>
          <w:p w:rsidR="004C783B" w:rsidRPr="00301D8F" w:rsidRDefault="00FD572E" w:rsidP="004C783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301D8F"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症状の観察をする。</w:t>
            </w:r>
          </w:p>
          <w:p w:rsidR="00FD572E" w:rsidRDefault="00FD572E" w:rsidP="00FD572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 w:rsidRPr="00FD572E">
              <w:rPr>
                <w:rFonts w:ascii="みんなの文字ゴTTh-R" w:eastAsia="みんなの文字ゴTTh-R" w:hAnsi="みんなの文字ゴTTh-R" w:hint="eastAsia"/>
              </w:rPr>
              <w:t>・酸素飽和度（SpO</w:t>
            </w:r>
            <w:r w:rsidRPr="00FD572E">
              <w:rPr>
                <w:rFonts w:ascii="ＭＳ 明朝" w:eastAsia="ＭＳ 明朝" w:hAnsi="ＭＳ 明朝" w:cs="ＭＳ 明朝" w:hint="eastAsia"/>
              </w:rPr>
              <w:t>₂</w:t>
            </w:r>
            <w:r w:rsidRPr="00FD572E">
              <w:rPr>
                <w:rFonts w:ascii="みんなの文字ゴTTh-R" w:eastAsia="みんなの文字ゴTTh-R" w:hAnsi="みんなの文字ゴTTh-R" w:cs="みんなの文字ゴTTh-R" w:hint="eastAsia"/>
              </w:rPr>
              <w:t>）、</w:t>
            </w:r>
            <w:r w:rsidRPr="00FD572E">
              <w:rPr>
                <w:rFonts w:ascii="みんなの文字ゴTTh-R" w:eastAsia="みんなの文字ゴTTh-R" w:hAnsi="みんなの文字ゴTTh-R" w:cs="ＭＳ 明朝" w:hint="eastAsia"/>
              </w:rPr>
              <w:t>口唇チアノーゼ、</w:t>
            </w:r>
          </w:p>
          <w:p w:rsidR="00FD572E" w:rsidRDefault="00FD572E" w:rsidP="00FD572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FD572E">
              <w:rPr>
                <w:rFonts w:ascii="みんなの文字ゴTTh-R" w:eastAsia="みんなの文字ゴTTh-R" w:hAnsi="みんなの文字ゴTTh-R" w:cs="ＭＳ 明朝" w:hint="eastAsia"/>
              </w:rPr>
              <w:t>顔色不良</w:t>
            </w:r>
          </w:p>
          <w:p w:rsidR="00FD572E" w:rsidRDefault="00FD572E" w:rsidP="00FD572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・症状がみられた場合は、その時刻から計時す</w:t>
            </w:r>
          </w:p>
          <w:p w:rsidR="00FD572E" w:rsidRDefault="00FD572E" w:rsidP="00FD572E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る。</w:t>
            </w:r>
          </w:p>
          <w:p w:rsidR="009E4964" w:rsidRDefault="009E4964" w:rsidP="009E496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・看護師に連絡する。</w:t>
            </w:r>
          </w:p>
          <w:p w:rsidR="009E4964" w:rsidRDefault="009E4964" w:rsidP="009E496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・姿勢変換、吸引などを行い、</w:t>
            </w:r>
            <w:r w:rsidRPr="00FD572E">
              <w:rPr>
                <w:rFonts w:ascii="みんなの文字ゴTTh-R" w:eastAsia="みんなの文字ゴTTh-R" w:hAnsi="みんなの文字ゴTTh-R" w:hint="eastAsia"/>
              </w:rPr>
              <w:t>酸素飽和度（SpO</w:t>
            </w:r>
          </w:p>
          <w:p w:rsidR="009E4964" w:rsidRDefault="009E4964" w:rsidP="009E4964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みんなの文字ゴTTh-R"/>
              </w:rPr>
            </w:pPr>
            <w:r w:rsidRPr="00FD572E">
              <w:rPr>
                <w:rFonts w:ascii="ＭＳ 明朝" w:eastAsia="ＭＳ 明朝" w:hAnsi="ＭＳ 明朝" w:cs="ＭＳ 明朝" w:hint="eastAsia"/>
              </w:rPr>
              <w:t>₂</w:t>
            </w:r>
            <w:r w:rsidRPr="00FD572E">
              <w:rPr>
                <w:rFonts w:ascii="みんなの文字ゴTTh-R" w:eastAsia="みんなの文字ゴTTh-R" w:hAnsi="みんなの文字ゴTTh-R" w:cs="みんなの文字ゴTTh-R" w:hint="eastAsia"/>
              </w:rPr>
              <w:t>）</w:t>
            </w:r>
            <w:r>
              <w:rPr>
                <w:rFonts w:ascii="みんなの文字ゴTTh-R" w:eastAsia="みんなの文字ゴTTh-R" w:hAnsi="みんなの文字ゴTTh-R" w:cs="みんなの文字ゴTTh-R" w:hint="eastAsia"/>
              </w:rPr>
              <w:t>の改善を試みる。</w:t>
            </w:r>
          </w:p>
          <w:p w:rsidR="009E4964" w:rsidRDefault="009E4964" w:rsidP="009E496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みんなの文字ゴTTh-R"/>
              </w:rPr>
            </w:pPr>
            <w:r>
              <w:rPr>
                <w:rFonts w:ascii="みんなの文字ゴTTh-R" w:eastAsia="みんなの文字ゴTTh-R" w:hAnsi="みんなの文字ゴTTh-R" w:cs="みんなの文字ゴTTh-R" w:hint="eastAsia"/>
              </w:rPr>
              <w:t>・体温、脈拍、呼吸状態の確認をする。</w:t>
            </w:r>
          </w:p>
          <w:p w:rsidR="00467342" w:rsidRDefault="00467342" w:rsidP="009E4964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</w:rPr>
              <w:t>・本人の姿勢を整える。</w:t>
            </w:r>
          </w:p>
          <w:p w:rsidR="009E4964" w:rsidRPr="00301D8F" w:rsidRDefault="009E4964" w:rsidP="009E496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301D8F">
              <w:rPr>
                <w:rFonts w:ascii="みんなの文字ゴTTh-R" w:eastAsia="みんなの文字ゴTTh-R" w:hAnsi="みんなの文字ゴTTh-R" w:cs="みんなの文字ゴTTh-R" w:hint="eastAsia"/>
                <w:color w:val="FF0000"/>
              </w:rPr>
              <w:t>酸素吸入の判断をする。</w:t>
            </w:r>
          </w:p>
          <w:p w:rsidR="009E4964" w:rsidRDefault="009E4964" w:rsidP="009E496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59055</wp:posOffset>
                      </wp:positionV>
                      <wp:extent cx="2571750" cy="7905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4964" w:rsidRPr="009E4964" w:rsidRDefault="009E4964" w:rsidP="009E4964">
                                  <w:pPr>
                                    <w:tabs>
                                      <w:tab w:val="left" w:pos="2940"/>
                                    </w:tabs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E4964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酸素飽和度</w:t>
                                  </w:r>
                                  <w:r w:rsidRPr="009E4964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  <w:szCs w:val="21"/>
                                    </w:rPr>
                                    <w:t>（SpO</w:t>
                                  </w:r>
                                  <w:r w:rsidRPr="009E4964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Cs w:val="21"/>
                                    </w:rPr>
                                    <w:t>₂</w:t>
                                  </w:r>
                                  <w:r w:rsidRPr="009E4964"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  <w:szCs w:val="21"/>
                                    </w:rPr>
                                    <w:t>）の値が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  <w:szCs w:val="21"/>
                                    </w:rPr>
                                    <w:t>10分以上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  <w:szCs w:val="21"/>
                                    </w:rPr>
                                    <w:t>持続して、93％以下の場合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  <w:szCs w:val="21"/>
                                    </w:rPr>
                                    <w:t>酸素吸入となる。</w:t>
                                  </w:r>
                                </w:p>
                                <w:p w:rsidR="009E4964" w:rsidRPr="009E4964" w:rsidRDefault="009E4964" w:rsidP="009E4964">
                                  <w:pPr>
                                    <w:jc w:val="left"/>
                                    <w:rPr>
                                      <w:rFonts w:ascii="みんなの文字ゴTTh-R" w:eastAsia="みんなの文字ゴTTh-R" w:hAnsi="みんなの文字ゴTTh-R"/>
                                    </w:rPr>
                                  </w:pPr>
                                  <w:r w:rsidRPr="009E4964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₂</w:t>
                                  </w:r>
                                  <w:r w:rsidRPr="009E4964">
                                    <w:rPr>
                                      <w:rFonts w:ascii="みんなの文字ゴTTh-R" w:eastAsia="みんなの文字ゴTTh-R" w:hAnsi="みんなの文字ゴTTh-R" w:cs="みんなの文字ゴTTh-R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3.3pt;margin-top:4.65pt;width:202.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" filled="f" strokecolor="#1f4d78 [1604]" strokeweight="1.25pt">
                      <v:textbox>
                        <w:txbxContent>
                          <w:p w:rsidR="009E4964" w:rsidRPr="009E4964" w:rsidRDefault="009E4964" w:rsidP="009E4964">
                            <w:pPr>
                              <w:tabs>
                                <w:tab w:val="left" w:pos="2940"/>
                              </w:tabs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Cs w:val="21"/>
                              </w:rPr>
                            </w:pPr>
                            <w:r w:rsidRPr="009E4964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酸素飽和度</w:t>
                            </w:r>
                            <w:r w:rsidRPr="009E4964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Cs w:val="21"/>
                              </w:rPr>
                              <w:t>（SpO</w:t>
                            </w:r>
                            <w:r w:rsidRPr="009E4964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Cs w:val="21"/>
                              </w:rPr>
                              <w:t>₂</w:t>
                            </w:r>
                            <w:r w:rsidRPr="009E4964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Cs w:val="21"/>
                              </w:rPr>
                              <w:t>）の値が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Cs w:val="21"/>
                              </w:rPr>
                              <w:t>10分以上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Cs w:val="21"/>
                              </w:rPr>
                              <w:t>持続して、93％以下の場合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Cs w:val="21"/>
                              </w:rPr>
                              <w:t>酸素吸入となる。</w:t>
                            </w:r>
                          </w:p>
                          <w:p w:rsidR="009E4964" w:rsidRPr="009E4964" w:rsidRDefault="009E4964" w:rsidP="009E4964">
                            <w:pPr>
                              <w:jc w:val="left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9E4964">
                              <w:rPr>
                                <w:rFonts w:ascii="ＭＳ 明朝" w:eastAsia="ＭＳ 明朝" w:hAnsi="ＭＳ 明朝" w:cs="ＭＳ 明朝" w:hint="eastAsia"/>
                              </w:rPr>
                              <w:t>₂</w:t>
                            </w:r>
                            <w:r w:rsidRPr="009E4964">
                              <w:rPr>
                                <w:rFonts w:ascii="みんなの文字ゴTTh-R" w:eastAsia="みんなの文字ゴTTh-R" w:hAnsi="みんなの文字ゴTTh-R" w:cs="みんなの文字ゴTTh-R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4964" w:rsidRDefault="009E4964" w:rsidP="009E496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9E4964" w:rsidRPr="009E4964" w:rsidRDefault="009E4964" w:rsidP="009E496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FD572E" w:rsidRPr="004C783B" w:rsidRDefault="00FD572E" w:rsidP="00FD572E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  <w:p w:rsidR="009E4964" w:rsidRPr="00301D8F" w:rsidRDefault="00467342" w:rsidP="009E496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保護者に連絡し、酸素吸入の許可を得て来園</w:t>
            </w:r>
            <w:r w:rsidR="009E4964" w:rsidRPr="00301D8F">
              <w:rPr>
                <w:rFonts w:ascii="みんなの文字ゴTTh-R" w:eastAsia="みんなの文字ゴTTh-R" w:hAnsi="みんなの文字ゴTTh-R" w:cs="ＭＳ 明朝" w:hint="eastAsia"/>
                <w:color w:val="FF0000"/>
              </w:rPr>
              <w:t>（来校）を依頼する。</w:t>
            </w:r>
          </w:p>
          <w:p w:rsidR="006478A6" w:rsidRPr="00C13BEC" w:rsidRDefault="004C783B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 w:rsidRPr="009E4964">
              <w:rPr>
                <w:rFonts w:ascii="みんなの文字ゴTTh-R" w:eastAsia="みんなの文字ゴTTh-R" w:hAnsi="みんなの文字ゴTTh-R" w:cs="ＭＳ 明朝" w:hint="eastAsia"/>
              </w:rPr>
              <w:t>・</w:t>
            </w:r>
            <w:r w:rsidR="009E4964">
              <w:rPr>
                <w:rFonts w:ascii="みんなの文字ゴTTh-R" w:eastAsia="みんなの文字ゴTTh-R" w:hAnsi="みんなの文字ゴTTh-R" w:cs="ＭＳ 明朝" w:hint="eastAsia"/>
              </w:rPr>
              <w:t>園長、副園長（養護教諭、教頭）に連絡する。</w:t>
            </w:r>
          </w:p>
        </w:tc>
        <w:tc>
          <w:tcPr>
            <w:tcW w:w="2985" w:type="dxa"/>
          </w:tcPr>
          <w:p w:rsidR="00467342" w:rsidRPr="00467342" w:rsidRDefault="00467342" w:rsidP="00733BA1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467342">
              <w:rPr>
                <w:rFonts w:ascii="みんなの文字ゴTTh-R" w:eastAsia="みんなの文字ゴTTh-R" w:hAnsi="みんなの文字ゴTTh-R" w:hint="eastAsia"/>
                <w:u w:val="wave"/>
              </w:rPr>
              <w:t>酸素ボンベは常時携帯す</w:t>
            </w:r>
          </w:p>
          <w:p w:rsidR="00315045" w:rsidRPr="00467342" w:rsidRDefault="00467342" w:rsidP="00467342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u w:val="wave"/>
              </w:rPr>
            </w:pPr>
            <w:r w:rsidRPr="00467342">
              <w:rPr>
                <w:rFonts w:ascii="みんなの文字ゴTTh-R" w:eastAsia="みんなの文字ゴTTh-R" w:hAnsi="みんなの文字ゴTTh-R" w:hint="eastAsia"/>
                <w:u w:val="wave"/>
              </w:rPr>
              <w:t>る。</w:t>
            </w:r>
          </w:p>
          <w:p w:rsidR="00467342" w:rsidRPr="00467342" w:rsidRDefault="00467342" w:rsidP="00467342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467342">
              <w:rPr>
                <w:rFonts w:ascii="みんなの文字ゴTTh-R" w:eastAsia="みんなの文字ゴTTh-R" w:hAnsi="みんなの文字ゴTTh-R" w:hint="eastAsia"/>
                <w:u w:val="wave"/>
              </w:rPr>
              <w:t>酸素ボンベの予備は職員室</w:t>
            </w:r>
          </w:p>
          <w:p w:rsidR="00467342" w:rsidRPr="00467342" w:rsidRDefault="00467342" w:rsidP="00467342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u w:val="wave"/>
              </w:rPr>
            </w:pPr>
            <w:r w:rsidRPr="0046734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467342">
              <w:rPr>
                <w:rFonts w:ascii="みんなの文字ゴTTh-R" w:eastAsia="みんなの文字ゴTTh-R" w:hAnsi="みんなの文字ゴTTh-R" w:hint="eastAsia"/>
                <w:u w:val="wave"/>
              </w:rPr>
              <w:t>に保管する。</w:t>
            </w:r>
          </w:p>
          <w:p w:rsidR="00467342" w:rsidRDefault="00467342" w:rsidP="00467342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467342">
              <w:rPr>
                <w:rFonts w:ascii="みんなの文字ゴTTh-R" w:eastAsia="みんなの文字ゴTTh-R" w:hAnsi="みんなの文字ゴTTh-R" w:hint="eastAsia"/>
                <w:u w:val="wave"/>
              </w:rPr>
              <w:t>看護師のみの実施となる。</w:t>
            </w: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6478A6" w:rsidRDefault="006478A6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467342" w:rsidRDefault="00467342" w:rsidP="00315045">
            <w:pPr>
              <w:rPr>
                <w:rFonts w:ascii="みんなの文字ゴTTh-R" w:eastAsia="みんなの文字ゴTTh-R" w:hAnsi="みんなの文字ゴTTh-R"/>
              </w:rPr>
            </w:pPr>
          </w:p>
          <w:p w:rsidR="00733BA1" w:rsidRDefault="00733BA1" w:rsidP="00315045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・保護者に状況を説明する。</w:t>
            </w:r>
          </w:p>
          <w:p w:rsidR="00A322D5" w:rsidRDefault="00733BA1" w:rsidP="00733BA1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連絡が</w:t>
            </w:r>
            <w:r w:rsidR="00A322D5">
              <w:rPr>
                <w:rFonts w:ascii="みんなの文字ゴTTh-R" w:eastAsia="みんなの文字ゴTTh-R" w:hAnsi="みんなの文字ゴTTh-R" w:hint="eastAsia"/>
              </w:rPr>
              <w:t>つかない場合は、実</w:t>
            </w:r>
          </w:p>
          <w:p w:rsidR="00A322D5" w:rsidRDefault="00A322D5" w:rsidP="00733BA1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施（酸素吸入）しながら連絡</w:t>
            </w:r>
          </w:p>
          <w:p w:rsidR="00733BA1" w:rsidRPr="00315045" w:rsidRDefault="00A322D5" w:rsidP="00A322D5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をする。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lastRenderedPageBreak/>
              <w:t>実</w:t>
            </w:r>
            <w:r w:rsidR="00694AC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  <w:r w:rsidR="00694AC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</w:p>
        </w:tc>
        <w:tc>
          <w:tcPr>
            <w:tcW w:w="4662" w:type="dxa"/>
          </w:tcPr>
          <w:p w:rsidR="00361A68" w:rsidRPr="00301D8F" w:rsidRDefault="006478A6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</w:rPr>
              <w:t>本人に</w:t>
            </w:r>
            <w:r w:rsidR="00642BA3" w:rsidRPr="00301D8F">
              <w:rPr>
                <w:rFonts w:ascii="みんなの文字ゴTTh-R" w:eastAsia="みんなの文字ゴTTh-R" w:hAnsi="みんなの文字ゴTTh-R" w:hint="eastAsia"/>
                <w:color w:val="FF0000"/>
              </w:rPr>
              <w:t>酸素吸入すること伝え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</w:rPr>
              <w:t>る。</w:t>
            </w:r>
          </w:p>
          <w:p w:rsid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26036</wp:posOffset>
                      </wp:positionV>
                      <wp:extent cx="2571750" cy="514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2BA3" w:rsidRPr="00642BA3" w:rsidRDefault="00047FF9" w:rsidP="00642BA3">
                                  <w:pPr>
                                    <w:jc w:val="left"/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000000" w:themeColor="text1"/>
                                    </w:rPr>
                                    <w:t>酸素流量を</w:t>
                                  </w:r>
                                  <w:r w:rsidR="00642BA3" w:rsidRPr="00642BA3">
                                    <w:rPr>
                                      <w:rFonts w:ascii="みんなの文字ゴTTh-R" w:eastAsia="みんなの文字ゴTTh-R" w:hAnsi="みんなの文字ゴTTh-R"/>
                                      <w:color w:val="FF0000"/>
                                      <w:u w:val="thick"/>
                                    </w:rPr>
                                    <w:t>（　）</w:t>
                                  </w:r>
                                  <w:r w:rsidR="00642BA3" w:rsidRPr="00642BA3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</w:rPr>
                                    <w:t>ℓ</w:t>
                                  </w:r>
                                  <w:r w:rsidR="00642BA3" w:rsidRPr="00642BA3">
                                    <w:rPr>
                                      <w:rFonts w:ascii="みんなの文字ゴTTh-R" w:eastAsia="みんなの文字ゴTTh-R" w:hAnsi="みんなの文字ゴTTh-R"/>
                                      <w:color w:val="000000" w:themeColor="text1"/>
                                    </w:rPr>
                                    <w:t>／分で開始する。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5.55pt;margin-top:2.05pt;width:20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" filled="f" strokecolor="#1f4d78 [1604]" strokeweight="1.25pt">
                      <v:textbox>
                        <w:txbxContent>
                          <w:p w:rsidR="00642BA3" w:rsidRPr="00642BA3" w:rsidRDefault="00047FF9" w:rsidP="00642BA3">
                            <w:pPr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酸素流量を</w:t>
                            </w:r>
                            <w:r w:rsidR="00642BA3" w:rsidRPr="00642BA3">
                              <w:rPr>
                                <w:rFonts w:ascii="みんなの文字ゴTTh-R" w:eastAsia="みんなの文字ゴTTh-R" w:hAnsi="みんなの文字ゴTTh-R"/>
                                <w:color w:val="FF0000"/>
                                <w:u w:val="thick"/>
                              </w:rPr>
                              <w:t>（　）</w:t>
                            </w:r>
                            <w:r w:rsidR="00642BA3" w:rsidRPr="00642BA3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ℓ</w:t>
                            </w:r>
                            <w:r w:rsidR="00642BA3" w:rsidRPr="00642BA3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／分で開始する。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42BA3" w:rsidRP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C2016" w:rsidRDefault="006478A6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642BA3">
              <w:rPr>
                <w:rFonts w:ascii="みんなの文字ゴTTh-R" w:eastAsia="みんなの文字ゴTTh-R" w:hAnsi="みんなの文字ゴTTh-R" w:hint="eastAsia"/>
              </w:rPr>
              <w:t>酸素ボンベの酸素残量を確認</w:t>
            </w:r>
            <w:r w:rsidRPr="006478A6">
              <w:rPr>
                <w:rFonts w:ascii="みんなの文字ゴTTh-R" w:eastAsia="みんなの文字ゴTTh-R" w:hAnsi="みんなの文字ゴTTh-R" w:hint="eastAsia"/>
              </w:rPr>
              <w:t>する</w:t>
            </w:r>
            <w:r w:rsidR="00E60ED4" w:rsidRPr="006478A6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  <w:p w:rsidR="006478A6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・酸素ボンベと酸素供給アタッチメントをつな</w:t>
            </w:r>
          </w:p>
          <w:p w:rsid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ぐ。</w:t>
            </w:r>
          </w:p>
          <w:p w:rsid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 w:cs="ＭＳ 明朝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・流量設定ダイヤルの目盛りが</w:t>
            </w:r>
            <w:r w:rsidRPr="00C0692C">
              <w:rPr>
                <w:rFonts w:ascii="みんなの文字ゴTTh-R" w:eastAsia="みんなの文字ゴTTh-R" w:hAnsi="みんなの文字ゴTTh-R" w:cs="ＭＳ 明朝" w:hint="eastAsia"/>
              </w:rPr>
              <w:t>＂</w:t>
            </w:r>
            <w:r w:rsidRPr="00C0692C">
              <w:rPr>
                <w:rFonts w:ascii="みんなの文字ゴTTh-R" w:eastAsia="みんなの文字ゴTTh-R" w:hAnsi="みんなの文字ゴTTh-R" w:hint="eastAsia"/>
              </w:rPr>
              <w:t>０</w:t>
            </w:r>
            <w:r w:rsidRPr="00C0692C">
              <w:rPr>
                <w:rFonts w:ascii="みんなの文字ゴTTh-R" w:eastAsia="みんなの文字ゴTTh-R" w:hAnsi="みんなの文字ゴTTh-R" w:cs="ＭＳ 明朝" w:hint="eastAsia"/>
              </w:rPr>
              <w:t>＂になって</w:t>
            </w:r>
          </w:p>
          <w:p w:rsidR="00642BA3" w:rsidRDefault="00642BA3" w:rsidP="00642BA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C0692C">
              <w:rPr>
                <w:rFonts w:ascii="みんなの文字ゴTTh-R" w:eastAsia="みんなの文字ゴTTh-R" w:hAnsi="みんなの文字ゴTTh-R" w:cs="ＭＳ 明朝" w:hint="eastAsia"/>
              </w:rPr>
              <w:t>いる</w:t>
            </w:r>
            <w:r>
              <w:rPr>
                <w:rFonts w:ascii="みんなの文字ゴTTh-R" w:eastAsia="みんなの文字ゴTTh-R" w:hAnsi="みんなの文字ゴTTh-R" w:cs="ＭＳ 明朝" w:hint="eastAsia"/>
              </w:rPr>
              <w:t>ことを確認する。</w:t>
            </w:r>
          </w:p>
          <w:p w:rsid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・ボンベの元栓をゆっくりと開く。</w:t>
            </w:r>
          </w:p>
          <w:p w:rsidR="00642BA3" w:rsidRPr="00642BA3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・流量ダイアルの目盛りを、</w:t>
            </w:r>
            <w:r w:rsidRPr="00642BA3">
              <w:rPr>
                <w:rFonts w:ascii="みんなの文字ゴTTh-R" w:eastAsia="みんなの文字ゴTTh-R" w:hAnsi="みんなの文字ゴTTh-R"/>
                <w:color w:val="FF0000"/>
                <w:u w:val="thick"/>
              </w:rPr>
              <w:t>（　）</w:t>
            </w:r>
            <w:r w:rsidRPr="00642BA3">
              <w:rPr>
                <w:rFonts w:ascii="みんなの文字ゴTTh-R" w:eastAsia="みんなの文字ゴTTh-R" w:hAnsi="みんなの文字ゴTTh-R" w:hint="eastAsia"/>
              </w:rPr>
              <w:t>に合わせる。</w:t>
            </w:r>
          </w:p>
          <w:p w:rsidR="00642BA3" w:rsidRDefault="00642BA3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・酸素供給アタッチメントを人工鼻に装着す</w:t>
            </w:r>
          </w:p>
          <w:p w:rsidR="006478A6" w:rsidRDefault="00642BA3" w:rsidP="00642BA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4B711A" w:rsidRPr="00301D8F" w:rsidRDefault="00642BA3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FF0000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⑥</w:t>
            </w:r>
            <w:r w:rsidRPr="00117098">
              <w:rPr>
                <w:rFonts w:ascii="みんなの文字ゴTTh-R" w:eastAsia="みんなの文字ゴTTh-R" w:hAnsi="みんなの文字ゴTTh-R" w:hint="eastAsia"/>
                <w:sz w:val="18"/>
                <w:szCs w:val="18"/>
              </w:rPr>
              <w:t xml:space="preserve">　</w:t>
            </w:r>
            <w:r w:rsidR="004B711A" w:rsidRPr="00301D8F">
              <w:rPr>
                <w:rFonts w:ascii="みんなの文字ゴTTh-R" w:eastAsia="みんなの文字ゴTTh-R" w:hAnsi="みんなの文字ゴTTh-R" w:hint="eastAsia"/>
                <w:color w:val="FF0000"/>
              </w:rPr>
              <w:t>酸素飽和度</w:t>
            </w:r>
            <w:r w:rsidR="004B711A"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>（SpO</w:t>
            </w:r>
            <w:r w:rsidR="004B711A" w:rsidRPr="00301D8F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₂</w:t>
            </w:r>
            <w:r w:rsidR="004B711A" w:rsidRPr="00301D8F">
              <w:rPr>
                <w:rFonts w:ascii="みんなの文字ゴTTh-R" w:eastAsia="みんなの文字ゴTTh-R" w:hAnsi="みんなの文字ゴTTh-R"/>
                <w:color w:val="FF0000"/>
                <w:szCs w:val="21"/>
              </w:rPr>
              <w:t>）</w:t>
            </w:r>
            <w:r w:rsidR="004B711A"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>、脈拍、チアノーゼの有</w:t>
            </w:r>
          </w:p>
          <w:p w:rsidR="00642BA3" w:rsidRPr="00301D8F" w:rsidRDefault="004B711A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FF0000"/>
                <w:szCs w:val="21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 xml:space="preserve">　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 w:val="18"/>
                <w:szCs w:val="18"/>
              </w:rPr>
              <w:t xml:space="preserve">　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>無、呼吸状態の観察をする。</w:t>
            </w:r>
          </w:p>
          <w:p w:rsidR="004B711A" w:rsidRPr="00301D8F" w:rsidRDefault="004B711A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FF0000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⑦</w:t>
            </w: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>来校した保護者に状態を確認してもらい、</w:t>
            </w:r>
          </w:p>
          <w:p w:rsidR="004B711A" w:rsidRPr="00301D8F" w:rsidRDefault="004B711A" w:rsidP="00642BA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FF0000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 xml:space="preserve">　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 w:val="18"/>
                <w:szCs w:val="18"/>
              </w:rPr>
              <w:t xml:space="preserve">　</w:t>
            </w:r>
            <w:r w:rsidRPr="00301D8F">
              <w:rPr>
                <w:rFonts w:ascii="みんなの文字ゴTTh-R" w:eastAsia="みんなの文字ゴTTh-R" w:hAnsi="みんなの文字ゴTTh-R" w:hint="eastAsia"/>
                <w:color w:val="FF0000"/>
                <w:szCs w:val="21"/>
              </w:rPr>
              <w:t>その後の対応を判断する。</w:t>
            </w:r>
          </w:p>
          <w:p w:rsidR="00E60ED4" w:rsidRDefault="004B711A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・改善したので酸素吸入を終了する。</w:t>
            </w:r>
          </w:p>
          <w:p w:rsidR="00467342" w:rsidRDefault="004B711A" w:rsidP="006478A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・酸素吸入を継続し、保護者に</w:t>
            </w:r>
            <w:r w:rsidR="00467342">
              <w:rPr>
                <w:rFonts w:ascii="みんなの文字ゴTTh-R" w:eastAsia="みんなの文字ゴTTh-R" w:hAnsi="みんなの文字ゴTTh-R" w:hint="eastAsia"/>
              </w:rPr>
              <w:t>園内（</w:t>
            </w:r>
            <w:r>
              <w:rPr>
                <w:rFonts w:ascii="みんなの文字ゴTTh-R" w:eastAsia="みんなの文字ゴTTh-R" w:hAnsi="みんなの文字ゴTTh-R" w:hint="eastAsia"/>
              </w:rPr>
              <w:t>校内</w:t>
            </w:r>
            <w:r w:rsidR="00467342">
              <w:rPr>
                <w:rFonts w:ascii="みんなの文字ゴTTh-R" w:eastAsia="みんなの文字ゴTTh-R" w:hAnsi="みんなの文字ゴTTh-R" w:hint="eastAsia"/>
              </w:rPr>
              <w:t>）</w:t>
            </w:r>
            <w:r>
              <w:rPr>
                <w:rFonts w:ascii="みんなの文字ゴTTh-R" w:eastAsia="みんなの文字ゴTTh-R" w:hAnsi="みんなの文字ゴTTh-R" w:hint="eastAsia"/>
              </w:rPr>
              <w:t>待機</w:t>
            </w:r>
          </w:p>
          <w:p w:rsidR="00731FE4" w:rsidRDefault="004B711A" w:rsidP="00467342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してもらう。</w:t>
            </w:r>
          </w:p>
          <w:p w:rsidR="00731FE4" w:rsidRPr="00117098" w:rsidRDefault="004B711A" w:rsidP="0011709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・保護者と一緒に帰宅する</w:t>
            </w:r>
            <w:r w:rsidR="00117098">
              <w:rPr>
                <w:rFonts w:ascii="みんなの文字ゴTTh-R" w:eastAsia="みんなの文字ゴTTh-R" w:hAnsi="みんなの文字ゴTTh-R" w:hint="eastAsia"/>
              </w:rPr>
              <w:t>。</w:t>
            </w:r>
          </w:p>
        </w:tc>
        <w:tc>
          <w:tcPr>
            <w:tcW w:w="2985" w:type="dxa"/>
          </w:tcPr>
          <w:p w:rsidR="00117098" w:rsidRDefault="00315045" w:rsidP="009917D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9917D5">
              <w:rPr>
                <w:rFonts w:ascii="みんなの文字ゴTTh-R" w:eastAsia="みんなの文字ゴTTh-R" w:hAnsi="みんなの文字ゴTTh-R" w:hint="eastAsia"/>
              </w:rPr>
              <w:t>火気厳禁とする。</w:t>
            </w:r>
          </w:p>
          <w:p w:rsidR="009917D5" w:rsidRDefault="009917D5" w:rsidP="009917D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・手指消毒は剤は、引火の可</w:t>
            </w:r>
          </w:p>
          <w:p w:rsidR="009917D5" w:rsidRDefault="009917D5" w:rsidP="009917D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能性があるので使用しな</w:t>
            </w:r>
          </w:p>
          <w:p w:rsidR="009917D5" w:rsidRDefault="009917D5" w:rsidP="009917D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い。</w:t>
            </w:r>
          </w:p>
          <w:p w:rsidR="009917D5" w:rsidRDefault="009917D5" w:rsidP="009917D5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・主治医の指示の流量にす</w:t>
            </w:r>
          </w:p>
          <w:p w:rsidR="009917D5" w:rsidRDefault="009917D5" w:rsidP="009917D5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る。</w:t>
            </w:r>
          </w:p>
          <w:p w:rsidR="009917D5" w:rsidRPr="009917D5" w:rsidRDefault="009917D5" w:rsidP="009917D5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・チューブの折れ曲がりがないか確認する。　</w:t>
            </w:r>
          </w:p>
          <w:p w:rsidR="00117098" w:rsidRPr="00117098" w:rsidRDefault="00117098" w:rsidP="00117098"/>
          <w:p w:rsidR="00117098" w:rsidRDefault="00117098" w:rsidP="00117098"/>
          <w:p w:rsidR="009917D5" w:rsidRDefault="009917D5" w:rsidP="00117098"/>
          <w:p w:rsidR="009917D5" w:rsidRDefault="009917D5" w:rsidP="00117098"/>
          <w:p w:rsidR="009917D5" w:rsidRPr="00117098" w:rsidRDefault="009917D5" w:rsidP="00117098"/>
          <w:p w:rsidR="00117098" w:rsidRDefault="00117098" w:rsidP="00117098">
            <w:pPr>
              <w:rPr>
                <w:rFonts w:ascii="みんなの文字ゴTTh-R" w:eastAsia="みんなの文字ゴTTh-R" w:hAnsi="みんなの文字ゴTTh-R"/>
              </w:rPr>
            </w:pPr>
            <w:r w:rsidRPr="00117098">
              <w:rPr>
                <w:rFonts w:ascii="みんなの文字ゴTTh-R" w:eastAsia="みんなの文字ゴTTh-R" w:hAnsi="みんなの文字ゴTTh-R" w:hint="eastAsia"/>
              </w:rPr>
              <w:t>・状況が</w:t>
            </w:r>
            <w:r>
              <w:rPr>
                <w:rFonts w:ascii="みんなの文字ゴTTh-R" w:eastAsia="みんなの文字ゴTTh-R" w:hAnsi="みんなの文字ゴTTh-R" w:hint="eastAsia"/>
              </w:rPr>
              <w:t>改善せず、保護者に</w:t>
            </w:r>
          </w:p>
          <w:p w:rsidR="00117098" w:rsidRDefault="00117098" w:rsidP="00117098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連絡がつかない場合は緊急</w:t>
            </w:r>
          </w:p>
          <w:p w:rsidR="005A2718" w:rsidRDefault="00117098" w:rsidP="00117098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時対応</w:t>
            </w:r>
            <w:r w:rsidR="005A2718">
              <w:rPr>
                <w:rFonts w:ascii="みんなの文字ゴTTh-R" w:eastAsia="みんなの文字ゴTTh-R" w:hAnsi="みんなの文字ゴTTh-R" w:hint="eastAsia"/>
              </w:rPr>
              <w:t>（救急車搬送）</w:t>
            </w:r>
            <w:r>
              <w:rPr>
                <w:rFonts w:ascii="みんなの文字ゴTTh-R" w:eastAsia="みんなの文字ゴTTh-R" w:hAnsi="みんなの文字ゴTTh-R" w:hint="eastAsia"/>
              </w:rPr>
              <w:t>をとり</w:t>
            </w:r>
          </w:p>
          <w:p w:rsidR="005A2718" w:rsidRPr="00117098" w:rsidRDefault="00117098" w:rsidP="005A2718">
            <w:pPr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ながら</w:t>
            </w:r>
            <w:r w:rsidR="005A2718">
              <w:rPr>
                <w:rFonts w:ascii="みんなの文字ゴTTh-R" w:eastAsia="みんなの文字ゴTTh-R" w:hAnsi="みんなの文字ゴTTh-R" w:hint="eastAsia"/>
              </w:rPr>
              <w:t>連絡をする。</w:t>
            </w:r>
          </w:p>
          <w:p w:rsidR="00117098" w:rsidRPr="00117098" w:rsidRDefault="00117098" w:rsidP="00117098">
            <w:pPr>
              <w:rPr>
                <w:rFonts w:ascii="みんなの文字ゴTTh-R" w:eastAsia="みんなの文字ゴTTh-R" w:hAnsi="みんなの文字ゴTTh-R"/>
              </w:rPr>
            </w:pPr>
          </w:p>
          <w:p w:rsidR="00117098" w:rsidRPr="00117098" w:rsidRDefault="00117098" w:rsidP="0011709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000000" w:themeColor="text1"/>
                <w:szCs w:val="21"/>
              </w:rPr>
            </w:pPr>
            <w:r w:rsidRPr="00117098">
              <w:rPr>
                <w:rFonts w:ascii="みんなの文字ゴTTh-R" w:eastAsia="みんなの文字ゴTTh-R" w:hAnsi="みんなの文字ゴTTh-R" w:hint="eastAsia"/>
              </w:rPr>
              <w:t>・</w:t>
            </w: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酸素飽和度</w:t>
            </w: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（SpO</w:t>
            </w:r>
            <w:r w:rsidRPr="0011709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₂</w:t>
            </w:r>
            <w:r w:rsidRPr="00117098">
              <w:rPr>
                <w:rFonts w:ascii="みんなの文字ゴTTh-R" w:eastAsia="みんなの文字ゴTTh-R" w:hAnsi="みんなの文字ゴTTh-R"/>
                <w:color w:val="000000" w:themeColor="text1"/>
                <w:szCs w:val="21"/>
              </w:rPr>
              <w:t>）</w:t>
            </w: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、脈拍、</w:t>
            </w:r>
          </w:p>
          <w:p w:rsidR="00117098" w:rsidRPr="00117098" w:rsidRDefault="00117098" w:rsidP="0011709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  <w:szCs w:val="21"/>
              </w:rPr>
            </w:pP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チアノーゼの有無、呼吸状</w:t>
            </w:r>
          </w:p>
          <w:p w:rsidR="002D399D" w:rsidRPr="005A2718" w:rsidRDefault="00117098" w:rsidP="005A271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color w:val="000000" w:themeColor="text1"/>
                <w:szCs w:val="21"/>
              </w:rPr>
            </w:pPr>
            <w:r w:rsidRPr="00117098">
              <w:rPr>
                <w:rFonts w:ascii="みんなの文字ゴTTh-R" w:eastAsia="みんなの文字ゴTTh-R" w:hAnsi="みんなの文字ゴTTh-R" w:hint="eastAsia"/>
                <w:color w:val="000000" w:themeColor="text1"/>
                <w:szCs w:val="21"/>
              </w:rPr>
              <w:t>態を継続して観察をする。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694AC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117098" w:rsidRDefault="00117098" w:rsidP="00117098">
            <w:pPr>
              <w:pStyle w:val="a5"/>
              <w:numPr>
                <w:ilvl w:val="0"/>
                <w:numId w:val="4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117098">
              <w:rPr>
                <w:rFonts w:ascii="みんなの文字ゴTTh-R" w:eastAsia="みんなの文字ゴTTh-R" w:hAnsi="みんなの文字ゴTTh-R" w:hint="eastAsia"/>
              </w:rPr>
              <w:t>物品の後片付けをする。</w:t>
            </w:r>
          </w:p>
          <w:p w:rsidR="00117098" w:rsidRPr="00117098" w:rsidRDefault="00117098" w:rsidP="00117098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⑨</w:t>
            </w:r>
            <w:r w:rsidRPr="00117098">
              <w:rPr>
                <w:rFonts w:ascii="みんなの文字ゴTTh-R" w:eastAsia="みんなの文字ゴTTh-R" w:hAnsi="みんなの文字ゴTTh-R" w:hint="eastAsia"/>
                <w:sz w:val="16"/>
                <w:szCs w:val="16"/>
              </w:rPr>
              <w:t xml:space="preserve">　</w:t>
            </w:r>
            <w:r w:rsidR="006478A6" w:rsidRPr="00117098">
              <w:rPr>
                <w:rFonts w:ascii="みんなの文字ゴTTh-R" w:eastAsia="みんなの文字ゴTTh-R" w:hAnsi="みんなの文字ゴTTh-R" w:hint="eastAsia"/>
              </w:rPr>
              <w:t>連</w:t>
            </w:r>
            <w:r w:rsidRPr="00117098">
              <w:rPr>
                <w:rFonts w:ascii="みんなの文字ゴTTh-R" w:eastAsia="みんなの文字ゴTTh-R" w:hAnsi="みんなの文字ゴTTh-R" w:hint="eastAsia"/>
              </w:rPr>
              <w:t>絡帳に記録</w:t>
            </w:r>
            <w:r w:rsidR="006478A6" w:rsidRPr="00117098">
              <w:rPr>
                <w:rFonts w:ascii="みんなの文字ゴTTh-R" w:eastAsia="みんなの文字ゴTTh-R" w:hAnsi="みんなの文字ゴTTh-R" w:hint="eastAsia"/>
              </w:rPr>
              <w:t>する。</w:t>
            </w:r>
          </w:p>
        </w:tc>
        <w:tc>
          <w:tcPr>
            <w:tcW w:w="2985" w:type="dxa"/>
          </w:tcPr>
          <w:p w:rsidR="004C2016" w:rsidRDefault="004C201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Pr="006D3E53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315045" w:rsidRDefault="00315045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6D3E5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6D3E53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E71F52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E71F52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71F52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71F52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71F52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71F52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71F52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Tr="00746E6C">
        <w:tc>
          <w:tcPr>
            <w:tcW w:w="3020" w:type="dxa"/>
          </w:tcPr>
          <w:p w:rsidR="00731FE4" w:rsidRPr="0070036F" w:rsidRDefault="005A271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状態が改善せず、保護者に連絡がつかない場合</w:t>
            </w:r>
          </w:p>
        </w:tc>
        <w:tc>
          <w:tcPr>
            <w:tcW w:w="3020" w:type="dxa"/>
          </w:tcPr>
          <w:p w:rsidR="00746E6C" w:rsidRPr="005A2718" w:rsidRDefault="005A271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保護者連絡継続</w:t>
            </w:r>
          </w:p>
        </w:tc>
        <w:tc>
          <w:tcPr>
            <w:tcW w:w="3020" w:type="dxa"/>
          </w:tcPr>
          <w:p w:rsidR="00746E6C" w:rsidRPr="0070036F" w:rsidRDefault="005A271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救急車搬送</w:t>
            </w:r>
          </w:p>
        </w:tc>
      </w:tr>
    </w:tbl>
    <w:p w:rsidR="005A2718" w:rsidRDefault="005A2718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301D8F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301D8F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301D8F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301D8F" w:rsidTr="00552A0E">
        <w:tc>
          <w:tcPr>
            <w:tcW w:w="1413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301D8F" w:rsidTr="00552A0E">
        <w:tc>
          <w:tcPr>
            <w:tcW w:w="1413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301D8F" w:rsidTr="00B3447A">
        <w:tc>
          <w:tcPr>
            <w:tcW w:w="1413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6268F6" w:rsidRPr="00301D8F" w:rsidRDefault="00117098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状況が改善せず、保護者に連絡がつかない場合、救急車搬送する。</w:t>
            </w:r>
          </w:p>
        </w:tc>
      </w:tr>
      <w:tr w:rsidR="001023CE" w:rsidRPr="00301D8F" w:rsidTr="003617F4">
        <w:tc>
          <w:tcPr>
            <w:tcW w:w="1413" w:type="dxa"/>
            <w:shd w:val="clear" w:color="auto" w:fill="DEEAF6" w:themeFill="accent1" w:themeFillTint="33"/>
          </w:tcPr>
          <w:p w:rsidR="001023CE" w:rsidRPr="00301D8F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301D8F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6268F6" w:rsidRPr="00301D8F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301D8F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301D8F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301D8F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301D8F">
        <w:rPr>
          <w:rFonts w:ascii="みんなの文字ゴTTh-R" w:eastAsia="みんなの文字ゴTTh-R" w:hAnsi="みんなの文字ゴTTh-R" w:hint="eastAsia"/>
        </w:rPr>
        <w:t xml:space="preserve">　</w:t>
      </w:r>
      <w:r w:rsidRPr="00301D8F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301D8F">
        <w:rPr>
          <w:rFonts w:ascii="みんなの文字ゴTTh-R" w:eastAsia="みんなの文字ゴTTh-R" w:hAnsi="みんなの文字ゴTTh-R" w:hint="eastAsia"/>
        </w:rPr>
        <w:t xml:space="preserve">　</w:t>
      </w:r>
      <w:r w:rsidRPr="00301D8F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301D8F">
        <w:rPr>
          <w:rFonts w:ascii="みんなの文字ゴTTh-R" w:eastAsia="みんなの文字ゴTTh-R" w:hAnsi="みんなの文字ゴTTh-R" w:hint="eastAsia"/>
        </w:rPr>
        <w:t xml:space="preserve">　</w:t>
      </w:r>
      <w:r w:rsidRPr="00301D8F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301D8F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301D8F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301D8F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4B2ACB" w:rsidRPr="004B2ACB" w:rsidRDefault="004B2ACB" w:rsidP="004B2ACB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  <w:bookmarkStart w:id="0" w:name="_GoBack"/>
      <w:bookmarkEnd w:id="0"/>
    </w:p>
    <w:sectPr w:rsidR="004B2ACB" w:rsidRPr="004B2ACB" w:rsidSect="004B2AC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2D6EA7"/>
    <w:multiLevelType w:val="hybridMultilevel"/>
    <w:tmpl w:val="0DE08886"/>
    <w:lvl w:ilvl="0" w:tplc="97B0C4B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15464"/>
    <w:multiLevelType w:val="hybridMultilevel"/>
    <w:tmpl w:val="634CDCB2"/>
    <w:lvl w:ilvl="0" w:tplc="F702BBF6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EA12E4"/>
    <w:multiLevelType w:val="hybridMultilevel"/>
    <w:tmpl w:val="20887D4A"/>
    <w:lvl w:ilvl="0" w:tplc="F3849C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47FF9"/>
    <w:rsid w:val="001023CE"/>
    <w:rsid w:val="00117098"/>
    <w:rsid w:val="00170D3F"/>
    <w:rsid w:val="002C559D"/>
    <w:rsid w:val="002D399D"/>
    <w:rsid w:val="00301D8F"/>
    <w:rsid w:val="0030376E"/>
    <w:rsid w:val="003124BB"/>
    <w:rsid w:val="00315045"/>
    <w:rsid w:val="00361A68"/>
    <w:rsid w:val="00383C1E"/>
    <w:rsid w:val="00467342"/>
    <w:rsid w:val="00484403"/>
    <w:rsid w:val="00484D9C"/>
    <w:rsid w:val="004A6478"/>
    <w:rsid w:val="004B2ACB"/>
    <w:rsid w:val="004B2F87"/>
    <w:rsid w:val="004B711A"/>
    <w:rsid w:val="004C2016"/>
    <w:rsid w:val="004C783B"/>
    <w:rsid w:val="00512658"/>
    <w:rsid w:val="00552A0E"/>
    <w:rsid w:val="00591854"/>
    <w:rsid w:val="005A2718"/>
    <w:rsid w:val="005A65B1"/>
    <w:rsid w:val="005E210D"/>
    <w:rsid w:val="006268F6"/>
    <w:rsid w:val="00642BA3"/>
    <w:rsid w:val="006478A6"/>
    <w:rsid w:val="00694ACB"/>
    <w:rsid w:val="006D3E53"/>
    <w:rsid w:val="0070036F"/>
    <w:rsid w:val="00731FE4"/>
    <w:rsid w:val="00733BA1"/>
    <w:rsid w:val="00746E6C"/>
    <w:rsid w:val="00774D69"/>
    <w:rsid w:val="007D290D"/>
    <w:rsid w:val="00821419"/>
    <w:rsid w:val="008A7E15"/>
    <w:rsid w:val="008F14D2"/>
    <w:rsid w:val="008F17F6"/>
    <w:rsid w:val="008F67D4"/>
    <w:rsid w:val="008F7733"/>
    <w:rsid w:val="0092550F"/>
    <w:rsid w:val="00953073"/>
    <w:rsid w:val="009917D5"/>
    <w:rsid w:val="009E1C24"/>
    <w:rsid w:val="009E4964"/>
    <w:rsid w:val="00A1609F"/>
    <w:rsid w:val="00A322D5"/>
    <w:rsid w:val="00AB56CE"/>
    <w:rsid w:val="00B12FE4"/>
    <w:rsid w:val="00B31500"/>
    <w:rsid w:val="00B54763"/>
    <w:rsid w:val="00B820DE"/>
    <w:rsid w:val="00BC3903"/>
    <w:rsid w:val="00C0692C"/>
    <w:rsid w:val="00C13BEC"/>
    <w:rsid w:val="00CD4B2E"/>
    <w:rsid w:val="00CD6F86"/>
    <w:rsid w:val="00D31DC5"/>
    <w:rsid w:val="00D55369"/>
    <w:rsid w:val="00D72B87"/>
    <w:rsid w:val="00E60A49"/>
    <w:rsid w:val="00E60ED4"/>
    <w:rsid w:val="00E71F52"/>
    <w:rsid w:val="00E93228"/>
    <w:rsid w:val="00F5327E"/>
    <w:rsid w:val="00FD572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070A6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2A0B-1D56-4447-B7ED-7AF4F408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37</cp:revision>
  <cp:lastPrinted>2023-07-03T08:38:00Z</cp:lastPrinted>
  <dcterms:created xsi:type="dcterms:W3CDTF">2020-09-09T03:47:00Z</dcterms:created>
  <dcterms:modified xsi:type="dcterms:W3CDTF">2023-07-03T08:38:00Z</dcterms:modified>
</cp:coreProperties>
</file>