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72C995AA"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314946">
        <w:rPr>
          <w:rFonts w:hAnsi="ＭＳ 明朝" w:hint="eastAsia"/>
          <w:color w:val="000000"/>
          <w:spacing w:val="17"/>
          <w:szCs w:val="21"/>
        </w:rPr>
        <w:t>２０２５００１７２９</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3CEC6972"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314946">
        <w:rPr>
          <w:rFonts w:hAnsi="ＭＳ 明朝" w:hint="eastAsia"/>
          <w:color w:val="000000"/>
          <w:spacing w:val="17"/>
          <w:szCs w:val="21"/>
        </w:rPr>
        <w:t>磐梯熱海スポーツパーク多目的グラウンド夜間照明ＬＥＤ化修繕</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14946"/>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886</Words>
  <Characters>118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吉田　直気</cp:lastModifiedBy>
  <cp:revision>14</cp:revision>
  <cp:lastPrinted>2025-02-28T11:41:00Z</cp:lastPrinted>
  <dcterms:created xsi:type="dcterms:W3CDTF">2022-05-17T09:49:00Z</dcterms:created>
  <dcterms:modified xsi:type="dcterms:W3CDTF">2025-06-11T01:27:00Z</dcterms:modified>
</cp:coreProperties>
</file>