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7A90480A"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0E3CB5">
        <w:rPr>
          <w:rFonts w:hAnsi="ＭＳ 明朝" w:hint="eastAsia"/>
          <w:color w:val="000000"/>
          <w:spacing w:val="17"/>
          <w:szCs w:val="21"/>
        </w:rPr>
        <w:t>２０２６００１１２３</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72621AFB"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0E3CB5">
        <w:rPr>
          <w:rFonts w:hAnsi="ＭＳ 明朝" w:hint="eastAsia"/>
          <w:color w:val="000000"/>
          <w:spacing w:val="17"/>
          <w:szCs w:val="21"/>
        </w:rPr>
        <w:t>郡山市民文化センター舞台照明調光機器等修繕</w:t>
      </w:r>
      <w:bookmarkStart w:id="0" w:name="_GoBack"/>
      <w:bookmarkEnd w:id="0"/>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3CB5"/>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878</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admin</cp:lastModifiedBy>
  <cp:revision>14</cp:revision>
  <cp:lastPrinted>2025-02-28T11:41:00Z</cp:lastPrinted>
  <dcterms:created xsi:type="dcterms:W3CDTF">2022-05-17T09:49:00Z</dcterms:created>
  <dcterms:modified xsi:type="dcterms:W3CDTF">2026-05-11T07:49:00Z</dcterms:modified>
</cp:coreProperties>
</file>